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8948"/>
      </w:tblGrid>
      <w:tr>
        <w:trPr>
          <w:trHeight w:val="13031" w:hRule="auto"/>
          <w:jc w:val="left"/>
        </w:trPr>
        <w:tc>
          <w:tcPr>
            <w:tcW w:w="894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8"/>
                <w:shd w:fill="auto" w:val="clear"/>
              </w:rPr>
              <w:t xml:space="preserve">講習時間の特例措置適用申込書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right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令和　　年　　月　　日　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21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沖 縄 県 知 事　　殿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住　所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0"/>
                <w:shd w:fill="auto" w:val="clear"/>
              </w:rPr>
              <w:t xml:space="preserve">ふりがな</w:t>
            </w:r>
          </w:p>
          <w:p>
            <w:pPr>
              <w:spacing w:before="0" w:after="0" w:line="240"/>
              <w:ind w:right="420" w:left="0" w:firstLine="0"/>
              <w:jc w:val="left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         　　　　　　　　　　　　　　          氏　名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　家畜商法施行令第１条の４第１項ただし書きの規定により講習時間の特例措置を受けたいので、関係書類を添えて下記により提出します。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center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記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　１　該当する資格　獣医師又は家畜人工授精師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　２　</w:t>
            </w:r>
            <w:r>
              <w:rPr>
                <w:rFonts w:ascii="游明朝" w:hAnsi="游明朝" w:cs="游明朝" w:eastAsia="游明朝"/>
                <w:color w:val="auto"/>
                <w:spacing w:val="70"/>
                <w:position w:val="0"/>
                <w:sz w:val="21"/>
                <w:shd w:fill="auto" w:val="clear"/>
              </w:rPr>
              <w:t xml:space="preserve">添付書</w:t>
            </w:r>
            <w:r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  <w:t xml:space="preserve">類　獣医師免許証又は家畜人工授精師免許証の写し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rFonts w:ascii="游明朝" w:hAnsi="游明朝" w:cs="游明朝" w:eastAsia="游明朝"/>
                <w:color w:val="auto"/>
                <w:spacing w:val="0"/>
                <w:position w:val="0"/>
                <w:sz w:val="21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游明朝" w:hAnsi="游明朝" w:cs="游明朝" w:eastAsia="游明朝"/>
          <w:color w:val="auto"/>
          <w:spacing w:val="0"/>
          <w:position w:val="0"/>
          <w:sz w:val="21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