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B0DC4" w14:textId="77777777" w:rsidR="0038614B" w:rsidRPr="0038614B" w:rsidRDefault="0038614B" w:rsidP="0038614B">
      <w:pPr>
        <w:spacing w:line="341" w:lineRule="exact"/>
        <w:jc w:val="center"/>
        <w:rPr>
          <w:rFonts w:ascii="ＭＳ ゴシック" w:eastAsia="ＭＳ ゴシック" w:hAnsi="ＭＳ ゴシック" w:cs="ＭＳ ゴシック" w:hint="default"/>
        </w:rPr>
      </w:pPr>
      <w:r w:rsidRPr="0038614B">
        <w:rPr>
          <w:rFonts w:ascii="ＭＳ ゴシック" w:eastAsia="ＭＳ ゴシック" w:hAnsi="ＭＳ ゴシック" w:cs="ＭＳ ゴシック"/>
          <w:b/>
          <w:sz w:val="24"/>
        </w:rPr>
        <w:t>中城湾港安座真海浜公園管理運営業務基準</w:t>
      </w:r>
    </w:p>
    <w:p w14:paraId="659BC3F6" w14:textId="77777777" w:rsidR="0038614B" w:rsidRPr="0038614B" w:rsidRDefault="0038614B" w:rsidP="0038614B">
      <w:pPr>
        <w:jc w:val="center"/>
        <w:rPr>
          <w:rFonts w:ascii="ＭＳ ゴシック" w:eastAsia="ＭＳ ゴシック" w:hAnsi="ＭＳ ゴシック" w:cs="ＭＳ ゴシック" w:hint="default"/>
        </w:rPr>
      </w:pPr>
    </w:p>
    <w:p w14:paraId="23B99135" w14:textId="77777777" w:rsidR="0038614B" w:rsidRPr="0038614B" w:rsidRDefault="0038614B" w:rsidP="0038614B">
      <w:pPr>
        <w:rPr>
          <w:rFonts w:ascii="ＭＳ ゴシック" w:eastAsia="ＭＳ ゴシック" w:hAnsi="ＭＳ ゴシック" w:cs="ＭＳ ゴシック" w:hint="default"/>
        </w:rPr>
      </w:pPr>
      <w:r w:rsidRPr="0038614B">
        <w:rPr>
          <w:rFonts w:ascii="ＭＳ ゴシック" w:eastAsia="ＭＳ ゴシック" w:hAnsi="ＭＳ ゴシック" w:cs="ＭＳ ゴシック"/>
          <w:b/>
        </w:rPr>
        <w:t>１　施設の供用期間等</w:t>
      </w:r>
    </w:p>
    <w:p w14:paraId="210453C1" w14:textId="77777777" w:rsidR="0038614B" w:rsidRPr="008778E3" w:rsidRDefault="0038614B" w:rsidP="0038614B">
      <w:pPr>
        <w:rPr>
          <w:rFonts w:ascii="ＭＳ ゴシック" w:eastAsia="ＭＳ ゴシック" w:hAnsi="ＭＳ ゴシック" w:cs="ＭＳ ゴシック" w:hint="default"/>
          <w:color w:val="auto"/>
        </w:rPr>
      </w:pPr>
      <w:r w:rsidRPr="0038614B">
        <w:rPr>
          <w:rFonts w:ascii="ＭＳ ゴシック" w:eastAsia="ＭＳ ゴシック" w:hAnsi="ＭＳ ゴシック" w:cs="ＭＳ ゴシック"/>
        </w:rPr>
        <w:t xml:space="preserve">　</w:t>
      </w:r>
      <w:r w:rsidRPr="008778E3">
        <w:rPr>
          <w:rFonts w:ascii="ＭＳ ゴシック" w:eastAsia="ＭＳ ゴシック" w:hAnsi="ＭＳ ゴシック" w:cs="ＭＳ ゴシック"/>
          <w:color w:val="auto"/>
        </w:rPr>
        <w:t>中城湾港安座真海浜公園（以下「海浜公園」という。）の有料施設の供用期間及び供用時間は、沖縄県海浜公園の設置及び管理に関する条例（平成12年条例第48号、以下「条例」という。）第</w:t>
      </w:r>
      <w:r w:rsidR="003A47EB" w:rsidRPr="008778E3">
        <w:rPr>
          <w:rFonts w:ascii="ＭＳ ゴシック" w:eastAsia="ＭＳ ゴシック" w:hAnsi="ＭＳ ゴシック" w:cs="ＭＳ ゴシック"/>
          <w:color w:val="auto"/>
        </w:rPr>
        <w:t>13</w:t>
      </w:r>
      <w:r w:rsidRPr="008778E3">
        <w:rPr>
          <w:rFonts w:ascii="ＭＳ ゴシック" w:eastAsia="ＭＳ ゴシック" w:hAnsi="ＭＳ ゴシック" w:cs="ＭＳ ゴシック"/>
          <w:color w:val="auto"/>
        </w:rPr>
        <w:t>条及び沖縄県海浜公園の設置及び管理に関する条例施行規則（平成12年規則第122</w:t>
      </w:r>
      <w:r w:rsidR="003A47EB" w:rsidRPr="008778E3">
        <w:rPr>
          <w:rFonts w:ascii="ＭＳ ゴシック" w:eastAsia="ＭＳ ゴシック" w:hAnsi="ＭＳ ゴシック" w:cs="ＭＳ ゴシック"/>
          <w:color w:val="auto"/>
        </w:rPr>
        <w:t>号、以下「規則」という。）第５</w:t>
      </w:r>
      <w:r w:rsidRPr="008778E3">
        <w:rPr>
          <w:rFonts w:ascii="ＭＳ ゴシック" w:eastAsia="ＭＳ ゴシック" w:hAnsi="ＭＳ ゴシック" w:cs="ＭＳ ゴシック"/>
          <w:color w:val="auto"/>
        </w:rPr>
        <w:t>条に基づき、次のとおりとする。</w:t>
      </w:r>
    </w:p>
    <w:p w14:paraId="3E0DE11D" w14:textId="77777777" w:rsidR="0038614B" w:rsidRPr="008778E3" w:rsidRDefault="0038614B" w:rsidP="0038614B">
      <w:pPr>
        <w:rPr>
          <w:rFonts w:ascii="ＭＳ ゴシック" w:eastAsia="ＭＳ ゴシック" w:hAnsi="ＭＳ ゴシック" w:cs="ＭＳ ゴシック" w:hint="default"/>
          <w:color w:val="auto"/>
        </w:rPr>
      </w:pPr>
    </w:p>
    <w:tbl>
      <w:tblPr>
        <w:tblW w:w="0" w:type="auto"/>
        <w:tblInd w:w="105" w:type="dxa"/>
        <w:tblLayout w:type="fixed"/>
        <w:tblCellMar>
          <w:left w:w="0" w:type="dxa"/>
          <w:right w:w="0" w:type="dxa"/>
        </w:tblCellMar>
        <w:tblLook w:val="0000" w:firstRow="0" w:lastRow="0" w:firstColumn="0" w:lastColumn="0" w:noHBand="0" w:noVBand="0"/>
      </w:tblPr>
      <w:tblGrid>
        <w:gridCol w:w="1680"/>
        <w:gridCol w:w="3509"/>
        <w:gridCol w:w="3659"/>
      </w:tblGrid>
      <w:tr w:rsidR="008778E3" w:rsidRPr="008778E3" w14:paraId="4544019A" w14:textId="77777777" w:rsidTr="0051355B">
        <w:trPr>
          <w:trHeight w:val="503"/>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81F2BF"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有料施設名</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4A61BA"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供用期間</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3FC55"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供用時間</w:t>
            </w:r>
          </w:p>
        </w:tc>
      </w:tr>
      <w:tr w:rsidR="008778E3" w:rsidRPr="008778E3" w14:paraId="1838D5D3" w14:textId="77777777" w:rsidTr="0051355B">
        <w:trPr>
          <w:trHeight w:val="529"/>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FE37AD" w14:textId="77777777" w:rsidR="0038614B" w:rsidRPr="008778E3" w:rsidRDefault="0038614B" w:rsidP="0038614B">
            <w:pPr>
              <w:ind w:firstLineChars="50" w:firstLine="111"/>
              <w:jc w:val="left"/>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駐車場</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AAD3AC" w14:textId="77777777" w:rsidR="0038614B" w:rsidRPr="008778E3" w:rsidRDefault="0038614B" w:rsidP="0038614B">
            <w:pPr>
              <w:ind w:firstLineChars="50" w:firstLine="111"/>
              <w:jc w:val="left"/>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１月１日から12月31日まで</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872F91" w14:textId="77777777" w:rsidR="0038614B" w:rsidRPr="008778E3" w:rsidRDefault="0038614B" w:rsidP="0038614B">
            <w:pPr>
              <w:ind w:firstLineChars="50" w:firstLine="11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午前８時30分から午後８時まで</w:t>
            </w:r>
          </w:p>
        </w:tc>
      </w:tr>
      <w:tr w:rsidR="0038614B" w:rsidRPr="008778E3" w14:paraId="480F67C8" w14:textId="77777777" w:rsidTr="0051355B">
        <w:trPr>
          <w:trHeight w:val="663"/>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6FB4C7" w14:textId="77777777" w:rsidR="0038614B" w:rsidRPr="008778E3" w:rsidRDefault="0038614B" w:rsidP="0038614B">
            <w:pPr>
              <w:ind w:firstLineChars="50" w:firstLine="111"/>
              <w:jc w:val="left"/>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シャワー</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7707D0" w14:textId="77777777" w:rsidR="0038614B" w:rsidRPr="008778E3" w:rsidRDefault="0038614B" w:rsidP="0038614B">
            <w:pPr>
              <w:ind w:firstLineChars="50" w:firstLine="111"/>
              <w:jc w:val="left"/>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４月１日から10月31日まで</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3A861" w14:textId="77777777" w:rsidR="0038614B" w:rsidRPr="008778E3" w:rsidRDefault="0038614B" w:rsidP="0038614B">
            <w:pPr>
              <w:ind w:firstLineChars="50" w:firstLine="11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午前９時から午後７時まで</w:t>
            </w:r>
          </w:p>
        </w:tc>
      </w:tr>
    </w:tbl>
    <w:p w14:paraId="120D35A2" w14:textId="77777777" w:rsidR="0038614B" w:rsidRPr="008778E3" w:rsidRDefault="0038614B" w:rsidP="0038614B">
      <w:pPr>
        <w:rPr>
          <w:rFonts w:ascii="ＭＳ ゴシック" w:eastAsia="ＭＳ ゴシック" w:hAnsi="ＭＳ ゴシック" w:cs="ＭＳ ゴシック" w:hint="default"/>
          <w:color w:val="auto"/>
        </w:rPr>
      </w:pPr>
    </w:p>
    <w:p w14:paraId="1FCF3064" w14:textId="77777777" w:rsidR="0038614B" w:rsidRPr="008778E3" w:rsidRDefault="0038614B" w:rsidP="0038614B">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ただし、指定管理者は、必要があると認めるとき</w:t>
      </w:r>
      <w:r w:rsidR="003A47EB" w:rsidRPr="008778E3">
        <w:rPr>
          <w:rFonts w:ascii="ＭＳ ゴシック" w:eastAsia="ＭＳ ゴシック" w:hAnsi="ＭＳ ゴシック" w:cs="ＭＳ ゴシック"/>
          <w:color w:val="auto"/>
        </w:rPr>
        <w:t>は、規則第５</w:t>
      </w:r>
      <w:r w:rsidRPr="008778E3">
        <w:rPr>
          <w:rFonts w:ascii="ＭＳ ゴシック" w:eastAsia="ＭＳ ゴシック" w:hAnsi="ＭＳ ゴシック" w:cs="ＭＳ ゴシック"/>
          <w:color w:val="auto"/>
        </w:rPr>
        <w:t>条ただし書きに基づき、知事の承認を得て、供用期間及び供用時間を変更することができる。</w:t>
      </w:r>
    </w:p>
    <w:p w14:paraId="6A802A11" w14:textId="77777777" w:rsidR="0038614B" w:rsidRPr="008778E3" w:rsidRDefault="0038614B" w:rsidP="0038614B">
      <w:pPr>
        <w:ind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この場合、変更後の休業日及び供用時間については、海浜公園内の公衆の見やすい場所に掲示するほか、必要な周知に努めなければならない。</w:t>
      </w:r>
    </w:p>
    <w:p w14:paraId="51DAC1CA" w14:textId="77777777" w:rsidR="0038614B" w:rsidRPr="008778E3" w:rsidRDefault="0038614B" w:rsidP="0038614B">
      <w:pPr>
        <w:rPr>
          <w:rFonts w:ascii="ＭＳ ゴシック" w:eastAsia="ＭＳ ゴシック" w:hAnsi="ＭＳ ゴシック" w:cs="ＭＳ ゴシック" w:hint="default"/>
          <w:color w:val="auto"/>
        </w:rPr>
      </w:pPr>
    </w:p>
    <w:p w14:paraId="504946A3" w14:textId="77777777" w:rsidR="0038614B" w:rsidRPr="008778E3" w:rsidRDefault="0038614B" w:rsidP="0038614B">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b/>
          <w:color w:val="auto"/>
        </w:rPr>
        <w:t>２　執務体制等</w:t>
      </w:r>
    </w:p>
    <w:p w14:paraId="2627B668" w14:textId="77777777" w:rsidR="0038614B" w:rsidRPr="008778E3" w:rsidRDefault="0038614B" w:rsidP="0038614B">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執務体制は、次のとおりとする。</w:t>
      </w:r>
    </w:p>
    <w:p w14:paraId="5C8D696E" w14:textId="77777777" w:rsidR="0038614B" w:rsidRPr="008778E3" w:rsidRDefault="0038614B" w:rsidP="0038614B">
      <w:pPr>
        <w:ind w:left="45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⑴　海浜公園の利用時間内は、管理事務所棟に、施設管理の総括責任者の専任配置（募集要項９応募資格要件(</w:t>
      </w:r>
      <w:r w:rsidRPr="008778E3">
        <w:rPr>
          <w:rFonts w:ascii="ＭＳ ゴシック" w:eastAsia="ＭＳ ゴシック" w:hAnsi="ＭＳ ゴシック" w:cs="ＭＳ ゴシック" w:hint="default"/>
          <w:color w:val="auto"/>
        </w:rPr>
        <w:t>1</w:t>
      </w:r>
      <w:r w:rsidRPr="008778E3">
        <w:rPr>
          <w:rFonts w:ascii="ＭＳ ゴシック" w:eastAsia="ＭＳ ゴシック" w:hAnsi="ＭＳ ゴシック" w:cs="ＭＳ ゴシック"/>
          <w:color w:val="auto"/>
        </w:rPr>
        <w:t>)オ）を含む、常勤の職員を１名以上配置すること。</w:t>
      </w:r>
    </w:p>
    <w:p w14:paraId="38127CE6" w14:textId="77777777" w:rsidR="0038614B" w:rsidRPr="008778E3" w:rsidRDefault="0038614B" w:rsidP="0038614B">
      <w:pPr>
        <w:ind w:left="454" w:hanging="227"/>
        <w:rPr>
          <w:rFonts w:ascii="ＭＳ ゴシック" w:eastAsia="ＭＳ ゴシック" w:hAnsi="ＭＳ ゴシック" w:cs="ＭＳ ゴシック" w:hint="default"/>
          <w:color w:val="auto"/>
        </w:rPr>
      </w:pPr>
    </w:p>
    <w:p w14:paraId="384E5886" w14:textId="77777777" w:rsidR="0038614B" w:rsidRPr="008778E3" w:rsidRDefault="0038614B" w:rsidP="0038614B">
      <w:pPr>
        <w:ind w:left="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⑵　施設の管理運営に支障のないよう組織・人員体制を確保すること。</w:t>
      </w:r>
    </w:p>
    <w:p w14:paraId="30A6E5C5" w14:textId="77777777" w:rsidR="0038614B" w:rsidRPr="008778E3" w:rsidRDefault="0038614B" w:rsidP="0038614B">
      <w:pPr>
        <w:rPr>
          <w:rFonts w:ascii="ＭＳ ゴシック" w:eastAsia="ＭＳ ゴシック" w:hAnsi="ＭＳ ゴシック" w:cs="ＭＳ ゴシック" w:hint="default"/>
          <w:color w:val="auto"/>
        </w:rPr>
      </w:pPr>
    </w:p>
    <w:p w14:paraId="0DC98F49" w14:textId="77777777" w:rsidR="0038614B" w:rsidRPr="008778E3" w:rsidRDefault="0038614B" w:rsidP="0038614B">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b/>
          <w:color w:val="auto"/>
        </w:rPr>
        <w:t>３　指定管理業務</w:t>
      </w:r>
    </w:p>
    <w:p w14:paraId="088A9966" w14:textId="77777777" w:rsidR="0038614B" w:rsidRPr="008778E3" w:rsidRDefault="0038614B" w:rsidP="0038614B">
      <w:pPr>
        <w:ind w:left="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⑴　施設の利用許可等に関する業務</w:t>
      </w:r>
    </w:p>
    <w:p w14:paraId="482B822C" w14:textId="77777777" w:rsidR="0038614B" w:rsidRPr="008778E3" w:rsidRDefault="0038614B" w:rsidP="0038614B">
      <w:pPr>
        <w:ind w:left="680"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・次に掲げる有料施設の利用許可、利用許可の取消、利用料金の収受・返還等に関する業務を行う。</w:t>
      </w:r>
    </w:p>
    <w:p w14:paraId="482D9A97" w14:textId="77777777" w:rsidR="0038614B" w:rsidRPr="008778E3" w:rsidRDefault="0038614B" w:rsidP="0038614B">
      <w:pPr>
        <w:ind w:left="680"/>
        <w:rPr>
          <w:rFonts w:ascii="ＭＳ ゴシック" w:eastAsia="ＭＳ ゴシック" w:hAnsi="ＭＳ ゴシック" w:cs="ＭＳ ゴシック" w:hint="default"/>
          <w:b/>
          <w:color w:val="auto"/>
        </w:rPr>
      </w:pPr>
      <w:r w:rsidRPr="008778E3">
        <w:rPr>
          <w:rFonts w:ascii="ＭＳ ゴシック" w:eastAsia="ＭＳ ゴシック" w:hAnsi="ＭＳ ゴシック" w:cs="ＭＳ ゴシック"/>
          <w:b/>
          <w:color w:val="auto"/>
        </w:rPr>
        <w:t>対象施設：駐車場、シャワー</w:t>
      </w:r>
    </w:p>
    <w:p w14:paraId="18906D12" w14:textId="77777777" w:rsidR="0038614B" w:rsidRPr="008778E3" w:rsidRDefault="0038614B" w:rsidP="0038614B">
      <w:pPr>
        <w:ind w:left="680"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・利用許可等の業務の実施にあたっては、指定管理者は、県民及び利用者間の公平な利用に留意し、公正かつ中立に行わなければならない。</w:t>
      </w:r>
    </w:p>
    <w:p w14:paraId="77B519B0" w14:textId="77777777" w:rsidR="0038614B" w:rsidRPr="008778E3" w:rsidRDefault="0038614B" w:rsidP="0038614B">
      <w:pPr>
        <w:ind w:left="680"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地方自治法、同施行令、同施行規則、港湾法、海岸法、条例、規則、沖縄県水難事故の防止及び遊泳者等の安全の確保に関する条例及び同規則、沖縄県財務規則、沖縄県公有財産規則、消防法、水道法、労働基準法、労働安全衛生法等の関係法令及び県の関係例規のほか、海浜公園の管理に関して県の示した本業務基準を遵守しなければならない。</w:t>
      </w:r>
    </w:p>
    <w:p w14:paraId="79A76015"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・利用料金の収受については、有料施設ごとに帳簿を用いて整理すること。</w:t>
      </w:r>
    </w:p>
    <w:p w14:paraId="251DFC3E" w14:textId="77777777" w:rsidR="0038614B" w:rsidRPr="008778E3" w:rsidRDefault="0038614B" w:rsidP="0038614B">
      <w:pPr>
        <w:ind w:left="454"/>
        <w:rPr>
          <w:rFonts w:ascii="ＭＳ ゴシック" w:eastAsia="ＭＳ ゴシック" w:hAnsi="ＭＳ ゴシック" w:cs="ＭＳ ゴシック" w:hint="default"/>
          <w:color w:val="auto"/>
        </w:rPr>
      </w:pPr>
    </w:p>
    <w:p w14:paraId="0A629EAF" w14:textId="77777777" w:rsidR="0038614B" w:rsidRPr="008778E3" w:rsidRDefault="0038614B" w:rsidP="0038614B">
      <w:pPr>
        <w:ind w:left="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lastRenderedPageBreak/>
        <w:t>⑵　施設の維持及び修繕に関する業務</w:t>
      </w:r>
    </w:p>
    <w:p w14:paraId="046E4FFB" w14:textId="77777777" w:rsidR="0038614B" w:rsidRPr="008778E3" w:rsidRDefault="0038614B" w:rsidP="0038614B">
      <w:pPr>
        <w:ind w:left="680"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・各施設の安全面、衛生面、機能面の確保がなされ、施設の快適な利用ができるよう各施設を適切に管理しなければならない。</w:t>
      </w:r>
    </w:p>
    <w:p w14:paraId="16FF10B3"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・日常及び定期的な施設の点検と補修・修繕、清掃などの保守管理を適切に行う。</w:t>
      </w:r>
    </w:p>
    <w:p w14:paraId="52306590"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・設備の故障等、緊急時には迅速に対応できる体制を確保する。</w:t>
      </w:r>
    </w:p>
    <w:p w14:paraId="25B52A8B" w14:textId="77777777" w:rsidR="0038614B" w:rsidRPr="008778E3" w:rsidRDefault="0038614B" w:rsidP="0038614B">
      <w:pPr>
        <w:ind w:left="454"/>
        <w:rPr>
          <w:rFonts w:ascii="ＭＳ ゴシック" w:eastAsia="ＭＳ ゴシック" w:hAnsi="ＭＳ ゴシック" w:cs="ＭＳ ゴシック" w:hint="default"/>
          <w:color w:val="auto"/>
        </w:rPr>
      </w:pPr>
    </w:p>
    <w:p w14:paraId="322DD92F" w14:textId="77777777" w:rsidR="0038614B" w:rsidRPr="008778E3" w:rsidRDefault="0038614B" w:rsidP="0038614B">
      <w:pPr>
        <w:ind w:firstLineChars="200" w:firstLine="442"/>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ア　施設の保守点検及び修繕</w:t>
      </w:r>
    </w:p>
    <w:p w14:paraId="23F1ACE1"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 保守点検</w:t>
      </w:r>
    </w:p>
    <w:p w14:paraId="0981EE30" w14:textId="77777777" w:rsidR="0038614B" w:rsidRPr="008778E3" w:rsidRDefault="0038614B" w:rsidP="0038614B">
      <w:pPr>
        <w:ind w:left="907" w:firstLine="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施設を安全に使用するため、下記「設備等保守点検内容一覧表」により保守点検を実施する。</w:t>
      </w:r>
    </w:p>
    <w:p w14:paraId="589B4EA0" w14:textId="77777777" w:rsidR="0038614B" w:rsidRPr="008778E3" w:rsidRDefault="0038614B" w:rsidP="0038614B">
      <w:pPr>
        <w:rPr>
          <w:rFonts w:ascii="ＭＳ ゴシック" w:eastAsia="ＭＳ ゴシック" w:hAnsi="ＭＳ ゴシック" w:cs="ＭＳ ゴシック" w:hint="default"/>
          <w:color w:val="auto"/>
        </w:rPr>
      </w:pPr>
    </w:p>
    <w:p w14:paraId="592429E3"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設備等保守点検内容一覧表</w:t>
      </w:r>
    </w:p>
    <w:tbl>
      <w:tblPr>
        <w:tblW w:w="0" w:type="auto"/>
        <w:tblInd w:w="889" w:type="dxa"/>
        <w:tblLayout w:type="fixed"/>
        <w:tblCellMar>
          <w:left w:w="0" w:type="dxa"/>
          <w:right w:w="0" w:type="dxa"/>
        </w:tblCellMar>
        <w:tblLook w:val="0000" w:firstRow="0" w:lastRow="0" w:firstColumn="0" w:lastColumn="0" w:noHBand="0" w:noVBand="0"/>
      </w:tblPr>
      <w:tblGrid>
        <w:gridCol w:w="2128"/>
        <w:gridCol w:w="2561"/>
        <w:gridCol w:w="3263"/>
      </w:tblGrid>
      <w:tr w:rsidR="008778E3" w:rsidRPr="008778E3" w14:paraId="4F7C1AFB" w14:textId="77777777" w:rsidTr="0051355B">
        <w:trPr>
          <w:trHeight w:val="625"/>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67DA88"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設備等名称</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3770EB"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設置箇所（別図参考）</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F3B538" w14:textId="77777777" w:rsidR="0038614B" w:rsidRPr="008778E3" w:rsidRDefault="0038614B" w:rsidP="0038614B">
            <w:pPr>
              <w:jc w:val="cente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点検内容</w:t>
            </w:r>
          </w:p>
        </w:tc>
      </w:tr>
      <w:tr w:rsidR="008778E3" w:rsidRPr="008778E3" w14:paraId="258F2307" w14:textId="77777777" w:rsidTr="0051355B">
        <w:trPr>
          <w:trHeight w:val="832"/>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3EFEA" w14:textId="77777777" w:rsidR="00E85D9F" w:rsidRPr="008778E3" w:rsidRDefault="00E85D9F" w:rsidP="00E85D9F">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受電・配電設備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7D0F4"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管理事務所棟、東側男女更衣室、機械室、休憩所</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D7FE86"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定期点検（法定：年１回）</w:t>
            </w:r>
          </w:p>
          <w:p w14:paraId="6F4C4B5F"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巡視点検（月１回）</w:t>
            </w:r>
          </w:p>
          <w:p w14:paraId="5CF45C8B"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点検清掃（随時、月１回以上）</w:t>
            </w:r>
          </w:p>
        </w:tc>
      </w:tr>
      <w:tr w:rsidR="008778E3" w:rsidRPr="008778E3" w14:paraId="1B93DCC4" w14:textId="77777777" w:rsidTr="0051355B">
        <w:trPr>
          <w:trHeight w:val="928"/>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3F97E9" w14:textId="77777777" w:rsidR="00E85D9F" w:rsidRPr="008778E3" w:rsidRDefault="00E85D9F" w:rsidP="00E85D9F">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照明灯設備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B3B3B7"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園内照明灯・制御盤・分電盤等</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0246E1"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点検（年１回）</w:t>
            </w:r>
          </w:p>
          <w:p w14:paraId="6465DF95"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巡視点検（月１回以上）</w:t>
            </w:r>
          </w:p>
          <w:p w14:paraId="333F39A9"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ランプ交換等（随時）</w:t>
            </w:r>
          </w:p>
        </w:tc>
      </w:tr>
      <w:tr w:rsidR="008778E3" w:rsidRPr="008778E3" w14:paraId="45B8BBBF" w14:textId="77777777" w:rsidTr="0051355B">
        <w:trPr>
          <w:trHeight w:val="852"/>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8912EA" w14:textId="77777777" w:rsidR="00E85D9F" w:rsidRPr="008778E3" w:rsidRDefault="00E85D9F" w:rsidP="00E85D9F">
            <w:pPr>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放送設備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A747F7"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管理事務所棟、屋外スピーカー</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0A7F8" w14:textId="77777777" w:rsidR="00E85D9F" w:rsidRPr="008778E3" w:rsidRDefault="00E85D9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点検（年１回以上）</w:t>
            </w:r>
          </w:p>
        </w:tc>
      </w:tr>
      <w:tr w:rsidR="008778E3" w:rsidRPr="008778E3" w14:paraId="1605A800" w14:textId="77777777" w:rsidTr="007A1E3F">
        <w:trPr>
          <w:trHeight w:val="1184"/>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076261" w14:textId="77777777" w:rsidR="00E85D9F" w:rsidRPr="008778E3" w:rsidRDefault="007A1E3F" w:rsidP="00E85D9F">
            <w:pPr>
              <w:rPr>
                <w:rFonts w:ascii="ＭＳ ゴシック" w:eastAsia="ＭＳ ゴシック" w:hAnsi="ＭＳ ゴシック" w:cs="ＭＳ ゴシック" w:hint="default"/>
                <w:strike/>
                <w:color w:val="auto"/>
              </w:rPr>
            </w:pPr>
            <w:r w:rsidRPr="008778E3">
              <w:rPr>
                <w:rFonts w:ascii="ＭＳ ゴシック" w:eastAsia="ＭＳ ゴシック" w:hAnsi="ＭＳ ゴシック" w:cs="ＭＳ ゴシック"/>
                <w:color w:val="auto"/>
              </w:rPr>
              <w:t>浄化槽及び機械室</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614D4" w14:textId="77777777" w:rsidR="00E85D9F" w:rsidRPr="008778E3" w:rsidRDefault="007A1E3F" w:rsidP="00E85D9F">
            <w:pPr>
              <w:rPr>
                <w:rFonts w:ascii="ＭＳ ゴシック" w:eastAsia="ＭＳ ゴシック" w:hAnsi="ＭＳ ゴシック" w:cs="ＭＳ ゴシック" w:hint="default"/>
                <w:strike/>
                <w:color w:val="auto"/>
                <w:szCs w:val="19"/>
              </w:rPr>
            </w:pPr>
            <w:r w:rsidRPr="008778E3">
              <w:rPr>
                <w:rFonts w:ascii="ＭＳ ゴシック" w:eastAsia="ＭＳ ゴシック" w:hAnsi="ＭＳ ゴシック" w:cs="ＭＳ ゴシック"/>
                <w:color w:val="auto"/>
                <w:szCs w:val="19"/>
              </w:rPr>
              <w:t>浄化槽、機械室</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69F0F2" w14:textId="77777777" w:rsidR="007A1E3F" w:rsidRPr="008778E3" w:rsidRDefault="007A1E3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定期点検（法定：年１回）</w:t>
            </w:r>
          </w:p>
          <w:p w14:paraId="054D24EC" w14:textId="77777777" w:rsidR="007A1E3F" w:rsidRPr="008778E3" w:rsidRDefault="007A1E3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巡視点検（月１回）</w:t>
            </w:r>
          </w:p>
          <w:p w14:paraId="7B8E1D44" w14:textId="77777777" w:rsidR="00E85D9F" w:rsidRPr="008778E3" w:rsidRDefault="007A1E3F" w:rsidP="00E85D9F">
            <w:pPr>
              <w:rPr>
                <w:rFonts w:ascii="ＭＳ ゴシック" w:eastAsia="ＭＳ ゴシック" w:hAnsi="ＭＳ ゴシック" w:cs="ＭＳ ゴシック" w:hint="default"/>
                <w:color w:val="auto"/>
                <w:szCs w:val="19"/>
              </w:rPr>
            </w:pPr>
            <w:r w:rsidRPr="008778E3">
              <w:rPr>
                <w:rFonts w:ascii="ＭＳ ゴシック" w:eastAsia="ＭＳ ゴシック" w:hAnsi="ＭＳ ゴシック" w:cs="ＭＳ ゴシック"/>
                <w:color w:val="auto"/>
                <w:szCs w:val="19"/>
              </w:rPr>
              <w:t>点検清掃（随時、月１回以上）</w:t>
            </w:r>
          </w:p>
        </w:tc>
      </w:tr>
    </w:tbl>
    <w:p w14:paraId="720AC9DC" w14:textId="77777777" w:rsidR="0038614B" w:rsidRPr="008778E3" w:rsidRDefault="0038614B" w:rsidP="00E85D9F">
      <w:pPr>
        <w:ind w:leftChars="200" w:left="442"/>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※管理対象区域内の上記設備及び上記以外の設備等についても、必要とされる自主点検、法定点検を実施すること</w:t>
      </w:r>
    </w:p>
    <w:p w14:paraId="22EEF02A" w14:textId="77777777" w:rsidR="0038614B" w:rsidRPr="008778E3" w:rsidRDefault="0038614B" w:rsidP="0038614B">
      <w:pPr>
        <w:rPr>
          <w:rFonts w:ascii="ＭＳ ゴシック" w:eastAsia="ＭＳ ゴシック" w:hAnsi="ＭＳ ゴシック" w:cs="ＭＳ ゴシック" w:hint="default"/>
          <w:color w:val="auto"/>
        </w:rPr>
      </w:pPr>
    </w:p>
    <w:p w14:paraId="43803CD2"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修繕</w:t>
      </w:r>
    </w:p>
    <w:p w14:paraId="29AA1BA8"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施設利用者が安全かつ快適に施設が利用できるよう、常時施設の状況について確認すること。特に、台風の通過後や、暴風雨、強風の後は、施設の状況を速やかに点検し、県に報告すること。</w:t>
      </w:r>
    </w:p>
    <w:p w14:paraId="7DF3CDED"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施設の不具合を発見したときは、速やかに、修繕を行うこと。</w:t>
      </w:r>
    </w:p>
    <w:p w14:paraId="0D2FEB65"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１件の修繕等に関し、費用が50万円未満のものについては指</w:t>
      </w:r>
      <w:r w:rsidR="00E85D9F" w:rsidRPr="008778E3">
        <w:rPr>
          <w:rFonts w:ascii="ＭＳ ゴシック" w:eastAsia="ＭＳ ゴシック" w:hAnsi="ＭＳ ゴシック" w:cs="ＭＳ ゴシック"/>
          <w:color w:val="auto"/>
        </w:rPr>
        <w:t>定管理者が行い、これを超過すると認められるものは、見積書を添付</w:t>
      </w:r>
      <w:r w:rsidRPr="008778E3">
        <w:rPr>
          <w:rFonts w:ascii="ＭＳ ゴシック" w:eastAsia="ＭＳ ゴシック" w:hAnsi="ＭＳ ゴシック" w:cs="ＭＳ ゴシック"/>
          <w:color w:val="auto"/>
        </w:rPr>
        <w:t>して県に修理を依頼することとし、50万円以上の場合は県が負担するものとする。</w:t>
      </w:r>
    </w:p>
    <w:p w14:paraId="0266438F"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なお、自然災害等により、一度に多額の費用を要する場合は、別途県と協議の上、別の方法をとることができるものとする。</w:t>
      </w:r>
    </w:p>
    <w:p w14:paraId="283A6B77" w14:textId="77777777" w:rsidR="0038614B" w:rsidRPr="008778E3" w:rsidRDefault="0038614B" w:rsidP="0038614B">
      <w:pPr>
        <w:ind w:left="907"/>
        <w:rPr>
          <w:rFonts w:ascii="ＭＳ ゴシック" w:eastAsia="ＭＳ ゴシック" w:hAnsi="ＭＳ ゴシック" w:cs="ＭＳ ゴシック" w:hint="default"/>
          <w:color w:val="auto"/>
        </w:rPr>
      </w:pPr>
    </w:p>
    <w:p w14:paraId="643975A5"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lastRenderedPageBreak/>
        <w:t>イ　必要備品の調達</w:t>
      </w:r>
    </w:p>
    <w:p w14:paraId="0B631B61"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指定管理者は、管理事務所棟備品（机、椅子、テーブル等）、医薬品、連絡車、トランシーバー、笛、メガホン、救命ボート・監視台・クラゲ防止網等海水浴場の開設に必要な備品を調達すること。また、海水浴場の開設期間終了後は、適切に保管及び管理を行う。</w:t>
      </w:r>
    </w:p>
    <w:p w14:paraId="741E02F2" w14:textId="77777777" w:rsidR="0038614B" w:rsidRPr="008778E3" w:rsidRDefault="0038614B" w:rsidP="0038614B">
      <w:pPr>
        <w:ind w:left="907"/>
        <w:rPr>
          <w:rFonts w:ascii="ＭＳ ゴシック" w:eastAsia="ＭＳ ゴシック" w:hAnsi="ＭＳ ゴシック" w:cs="ＭＳ ゴシック" w:hint="default"/>
          <w:color w:val="auto"/>
        </w:rPr>
      </w:pPr>
    </w:p>
    <w:p w14:paraId="3E63EC49"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ウ　清掃等業務</w:t>
      </w:r>
    </w:p>
    <w:p w14:paraId="1A6C756D"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 園地清掃</w:t>
      </w:r>
    </w:p>
    <w:p w14:paraId="4DE1A652"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・拾い清掃や掃き掃除を適宜組み合わせ、海浜公園内芝生、展望台、園路や側溝、駐車場、その他園地をきれいな状態に保つこと。</w:t>
      </w:r>
    </w:p>
    <w:p w14:paraId="64B67BD1"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・ゴミは分別を行ったうえ所定の箇所へ集積し、処分すること。</w:t>
      </w:r>
    </w:p>
    <w:p w14:paraId="47B8ED92"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・適切に園地内の除草、芝刈りを行うこと。</w:t>
      </w:r>
    </w:p>
    <w:p w14:paraId="1C7EE26B"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・海浜公園内芝生地については、適切に芝の管理を行うこと</w:t>
      </w:r>
    </w:p>
    <w:p w14:paraId="4AC0D752"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63114452"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人工ビーチ等清掃</w:t>
      </w:r>
    </w:p>
    <w:p w14:paraId="2876EE55"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拾い清掃等を実施し、人工ビーチ等（管理対象区域内の海面を含む。）を常にきれいな状態に保つとともに、ゴミは分別を行ったうえ所定箇所へ集積し、処分すること。なお、台風の通過後等で流木等が管理対象区域内に多量に流入した場合については、県と協議の上で行うこと。</w:t>
      </w:r>
    </w:p>
    <w:p w14:paraId="75A205F9"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63CC0C27"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(ｳ)</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トイレ清掃</w:t>
      </w:r>
    </w:p>
    <w:p w14:paraId="25FB272F"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・衛生器具（便器、手洗い器等）、床、壁、鏡、窓ガラス、照明器具等を適切な方法と頻度で清掃し、清潔に保つとともに、詰まり等にはすぐ対処する。</w:t>
      </w:r>
    </w:p>
    <w:p w14:paraId="2F1B08F2"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・ホルダー内に常時ペーパーがあるよう補充する。</w:t>
      </w:r>
    </w:p>
    <w:p w14:paraId="3B3301B5"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・海水浴場の開設期間（４月～10月）は毎日、それ以外は１日おきに清掃及び消毒を行う。</w:t>
      </w:r>
    </w:p>
    <w:p w14:paraId="2ED555C5"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49483850"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(ｴ)</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管理事務所棟及び東側更衣室棟</w:t>
      </w:r>
    </w:p>
    <w:p w14:paraId="72A5356B"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・床清掃、窓ガラスやブラインド、照明器具等の清掃を適切な方法で実施する。</w:t>
      </w:r>
    </w:p>
    <w:p w14:paraId="46FF3A57"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・有料施設であるシャワー室については、随時、清掃し消毒を行い、清潔に保つこと。</w:t>
      </w:r>
    </w:p>
    <w:p w14:paraId="486DE7CF"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・管理事務所棟のトイレについては、毎日清掃を行う。</w:t>
      </w:r>
    </w:p>
    <w:p w14:paraId="3B62BFA0" w14:textId="77777777" w:rsidR="0038614B" w:rsidRPr="008778E3" w:rsidRDefault="0038614B" w:rsidP="0038614B">
      <w:pPr>
        <w:ind w:left="907"/>
        <w:rPr>
          <w:rFonts w:ascii="ＭＳ ゴシック" w:eastAsia="ＭＳ ゴシック" w:hAnsi="ＭＳ ゴシック" w:cs="ＭＳ ゴシック" w:hint="default"/>
          <w:color w:val="auto"/>
        </w:rPr>
      </w:pPr>
    </w:p>
    <w:p w14:paraId="565E2548"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(ｵ) 植栽管理</w:t>
      </w:r>
    </w:p>
    <w:p w14:paraId="74C911EC"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・ビーチ、植え込み地等の除草を随時行う。</w:t>
      </w:r>
    </w:p>
    <w:p w14:paraId="60C1719C"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・高木・低木の刈り込みを定期に行うこと。</w:t>
      </w:r>
    </w:p>
    <w:p w14:paraId="783056A5"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・枯損植物、枯れ枝、支障枝は除去すること。　</w:t>
      </w:r>
    </w:p>
    <w:p w14:paraId="7178E423"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原則として除草剤散布は行わないものとする。やむを得ず薬剤を散布する場合は、通常利用者が立ち入らない範囲で最小限に留め、農薬取締法第12条第1項の農薬を使用するものが遵守すべき基準を定める省令第6条の規定に基づき適法に対</w:t>
      </w:r>
      <w:r w:rsidRPr="008778E3">
        <w:rPr>
          <w:rFonts w:ascii="ＭＳ ゴシック" w:eastAsia="ＭＳ ゴシック" w:hAnsi="ＭＳ ゴシック" w:cs="ＭＳ ゴシック"/>
          <w:color w:val="auto"/>
        </w:rPr>
        <w:lastRenderedPageBreak/>
        <w:t>処すること。薬剤散布に際しては、時刻・周辺環境等を考慮し、甲と協議して、承諾を受けて適切に実施すこと。</w:t>
      </w:r>
    </w:p>
    <w:p w14:paraId="45D4F7A5"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・やむを得ず薬剤を散布した際は、日報等における使用状況の記録、月報による県への報告を行うこと。</w:t>
      </w:r>
    </w:p>
    <w:p w14:paraId="162D4232"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6151360E"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(ｶ)</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留意事項</w:t>
      </w:r>
    </w:p>
    <w:p w14:paraId="03939247"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・水道管の破損、水栓の故障、締め忘れ等による水漏れがないか特に注意すること。</w:t>
      </w:r>
    </w:p>
    <w:p w14:paraId="4F5F6371"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・放置物の処理、拾得物の管理を適正に行うこと。</w:t>
      </w:r>
    </w:p>
    <w:p w14:paraId="1976C1FE" w14:textId="77777777" w:rsidR="0038614B" w:rsidRPr="008778E3" w:rsidRDefault="0038614B" w:rsidP="0038614B">
      <w:pPr>
        <w:ind w:left="907"/>
        <w:rPr>
          <w:rFonts w:ascii="ＭＳ ゴシック" w:eastAsia="ＭＳ ゴシック" w:hAnsi="ＭＳ ゴシック" w:cs="ＭＳ ゴシック" w:hint="default"/>
          <w:color w:val="auto"/>
        </w:rPr>
      </w:pPr>
    </w:p>
    <w:p w14:paraId="7BFCDBE0" w14:textId="77777777" w:rsidR="0038614B" w:rsidRPr="008778E3" w:rsidRDefault="0038614B" w:rsidP="0038614B">
      <w:pPr>
        <w:ind w:left="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⑶　施設利用者の安全管理に関する業務</w:t>
      </w:r>
    </w:p>
    <w:p w14:paraId="2E8C1FD4"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施設利用者の安全を確保するため、施設内の監視・巡視を適切に行うとともに、十分な人員・組織体制を確保するものとする。</w:t>
      </w:r>
    </w:p>
    <w:p w14:paraId="50ADE0CE"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指定管理者は、施設利用者等の事故等に備え、対人賠償１人につき１億円以上、１事故最高限度額２億円以上を最低限とする損害賠償保険に加入するものとする。</w:t>
      </w:r>
    </w:p>
    <w:p w14:paraId="3996220B" w14:textId="77777777" w:rsidR="0038614B" w:rsidRPr="008778E3" w:rsidRDefault="0038614B" w:rsidP="0038614B">
      <w:pPr>
        <w:ind w:left="45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対物賠償１事故につき保険額は任意とする。</w:t>
      </w:r>
    </w:p>
    <w:p w14:paraId="4FA4C65A" w14:textId="77777777" w:rsidR="0038614B" w:rsidRPr="008778E3" w:rsidRDefault="0038614B" w:rsidP="0038614B">
      <w:pPr>
        <w:ind w:left="454"/>
        <w:rPr>
          <w:rFonts w:ascii="ＭＳ ゴシック" w:eastAsia="ＭＳ ゴシック" w:hAnsi="ＭＳ ゴシック" w:cs="ＭＳ ゴシック" w:hint="default"/>
          <w:color w:val="auto"/>
        </w:rPr>
      </w:pPr>
    </w:p>
    <w:p w14:paraId="7F5A5A09"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ア　施設の巡視</w:t>
      </w:r>
    </w:p>
    <w:p w14:paraId="483D0853"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 視点</w:t>
      </w:r>
    </w:p>
    <w:p w14:paraId="68753822"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・施設の目視等による点検及び異常の有無の確認、施設利用者の禁止行為への注意等を中心に巡視を行う。</w:t>
      </w:r>
    </w:p>
    <w:p w14:paraId="73F76456"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・施設の保全（施設・備品の点検確認、火気防止、修繕箇所等の確認）</w:t>
      </w:r>
    </w:p>
    <w:p w14:paraId="74D13E56"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・不審人物、立入禁止区域内立入者への指導</w:t>
      </w:r>
    </w:p>
    <w:p w14:paraId="1A515644" w14:textId="77777777" w:rsidR="0038614B" w:rsidRPr="008778E3" w:rsidRDefault="0038614B" w:rsidP="0038614B">
      <w:pPr>
        <w:ind w:left="907"/>
        <w:rPr>
          <w:rFonts w:ascii="ＭＳ ゴシック" w:eastAsia="ＭＳ ゴシック" w:hAnsi="ＭＳ ゴシック" w:cs="ＭＳ ゴシック" w:hint="default"/>
          <w:color w:val="auto"/>
        </w:rPr>
      </w:pPr>
    </w:p>
    <w:p w14:paraId="3D672D45"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 巡視を行う施設</w:t>
      </w:r>
    </w:p>
    <w:p w14:paraId="3A407D3E"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指定管理者が維持管理する全施設とする。</w:t>
      </w:r>
    </w:p>
    <w:p w14:paraId="571190CF" w14:textId="77777777" w:rsidR="0038614B" w:rsidRPr="008778E3" w:rsidRDefault="0038614B" w:rsidP="0038614B">
      <w:pPr>
        <w:ind w:left="907"/>
        <w:rPr>
          <w:rFonts w:ascii="ＭＳ ゴシック" w:eastAsia="ＭＳ ゴシック" w:hAnsi="ＭＳ ゴシック" w:cs="ＭＳ ゴシック" w:hint="default"/>
          <w:color w:val="auto"/>
        </w:rPr>
      </w:pPr>
    </w:p>
    <w:p w14:paraId="57ED3482"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(ｳ) 巡視の頻度等</w:t>
      </w:r>
    </w:p>
    <w:p w14:paraId="42043ADD"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・施設利用時間内の施設の巡視については、陸上からの海面監視とあわせて随時実施するものとする。</w:t>
      </w:r>
    </w:p>
    <w:p w14:paraId="37530FBF"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・海浜公園の供用時間外においては、施設警備を実施し、１日３回以上の巡回を行う。</w:t>
      </w:r>
    </w:p>
    <w:p w14:paraId="088FD59A"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110225CD"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イ　人工海浜（ビーチ）の監視体制等</w:t>
      </w:r>
    </w:p>
    <w:p w14:paraId="1A70ED6F"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通常監視体制及び災害発生時の緊急救助体制の確保</w:t>
      </w:r>
    </w:p>
    <w:p w14:paraId="79518B7F"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指定管理者は、海水浴客の安全を確保するため、監視員等安全管理に必要な人員・組織体制を確保するものとする。</w:t>
      </w:r>
    </w:p>
    <w:p w14:paraId="48616E9D" w14:textId="77777777" w:rsidR="0038614B" w:rsidRPr="008778E3" w:rsidRDefault="0038614B" w:rsidP="0038614B">
      <w:pPr>
        <w:ind w:left="907"/>
        <w:rPr>
          <w:rFonts w:ascii="ＭＳ ゴシック" w:eastAsia="ＭＳ ゴシック" w:hAnsi="ＭＳ ゴシック" w:cs="ＭＳ ゴシック" w:hint="default"/>
          <w:color w:val="auto"/>
        </w:rPr>
      </w:pPr>
    </w:p>
    <w:p w14:paraId="5CDD5107" w14:textId="77777777" w:rsidR="0038614B" w:rsidRPr="008778E3" w:rsidRDefault="0038614B" w:rsidP="0038614B">
      <w:pPr>
        <w:ind w:leftChars="300" w:left="885" w:hangingChars="100" w:hanging="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ビーチの監視については、以下の監視条件を充たしたビーチ監視責任者１名とビーチ監視員複数名を配置するものとする。</w:t>
      </w:r>
    </w:p>
    <w:p w14:paraId="317A6B23" w14:textId="77777777" w:rsidR="0038614B" w:rsidRPr="008778E3" w:rsidRDefault="0038614B" w:rsidP="0038614B">
      <w:pPr>
        <w:ind w:leftChars="300" w:left="885" w:hangingChars="100" w:hanging="221"/>
        <w:rPr>
          <w:rFonts w:ascii="ＭＳ ゴシック" w:eastAsia="ＭＳ ゴシック" w:hAnsi="ＭＳ ゴシック" w:cs="ＭＳ ゴシック" w:hint="default"/>
          <w:color w:val="auto"/>
        </w:rPr>
      </w:pPr>
    </w:p>
    <w:p w14:paraId="406CDF47"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lastRenderedPageBreak/>
        <w:t>(ｳ)</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監視条件</w:t>
      </w:r>
    </w:p>
    <w:p w14:paraId="2BBE7E29"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ａ 日本赤十字社の水上安全法救助員資格を保有していること。</w:t>
      </w:r>
    </w:p>
    <w:p w14:paraId="45FABCCB"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ｂ 日本赤十字社の救急法救急員(心肺蘇生法)資格を保有していること。</w:t>
      </w:r>
    </w:p>
    <w:p w14:paraId="3F297FAD"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ｃ 沖縄県水難事故の防止及び遊泳者等の安全の確保等に関する条例施行規則第９条第1項各号のいずれかに規定する水難救助員の資格基準の要件を満たしていること。</w:t>
      </w:r>
    </w:p>
    <w:p w14:paraId="3613F813"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ｄ エンジン付き救命ボート（水上バイク等）操縦有資格があること。</w:t>
      </w:r>
    </w:p>
    <w:p w14:paraId="3720BDC8"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ｅ ダイビングのレスキューレベル以上を取得していること。</w:t>
      </w:r>
    </w:p>
    <w:p w14:paraId="7E1D6311"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ｆ 一泳法で200メートル以上泳げること。</w:t>
      </w:r>
    </w:p>
    <w:p w14:paraId="486E72F8"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ｇ ハブクラゲ等海洋危険生物の知識を有し、刺傷の応急措置が適切に行えること。</w:t>
      </w:r>
    </w:p>
    <w:p w14:paraId="503D6E3B"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ｈ ビーチ環境意識に熟知していて、その保持に積極性を有していること。</w:t>
      </w:r>
    </w:p>
    <w:p w14:paraId="5FBABAFA" w14:textId="77777777" w:rsidR="0038614B" w:rsidRPr="008778E3" w:rsidRDefault="0038614B" w:rsidP="0038614B">
      <w:pPr>
        <w:ind w:left="907"/>
        <w:rPr>
          <w:rFonts w:ascii="ＭＳ ゴシック" w:eastAsia="ＭＳ ゴシック" w:hAnsi="ＭＳ ゴシック" w:cs="ＭＳ ゴシック" w:hint="default"/>
          <w:color w:val="auto"/>
        </w:rPr>
      </w:pPr>
    </w:p>
    <w:p w14:paraId="19A3F817"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※監視責任者はa、ｂ、ｃの何れか及びｅ、ｆ、ｇ、ｈの全てに該当していること。</w:t>
      </w:r>
    </w:p>
    <w:p w14:paraId="42715A14"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※監視員はａ、ｂ、ｃの何れか及びｆ、ｇ、ｈの全てに該当していること。</w:t>
      </w:r>
    </w:p>
    <w:p w14:paraId="1199954C"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※監視員のうちｄの有資格を持っている者を常に１名以上配置する。</w:t>
      </w:r>
    </w:p>
    <w:p w14:paraId="4C014AE4"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※監視員等に対しては、人工呼吸法講習会を適時実施するとともに、総合救助訓練を実施する。</w:t>
      </w:r>
    </w:p>
    <w:p w14:paraId="68A2F533"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4EA5A6B4"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(ｴ)</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誘導看板、規制看板の設置</w:t>
      </w:r>
    </w:p>
    <w:p w14:paraId="43F926ED"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海水浴客が円滑にビーチを利用できるよう、誘導看板及び規制看板を設置する。</w:t>
      </w:r>
    </w:p>
    <w:p w14:paraId="48571C47" w14:textId="77777777" w:rsidR="0038614B" w:rsidRPr="008778E3" w:rsidRDefault="0038614B" w:rsidP="0038614B">
      <w:pPr>
        <w:ind w:left="907"/>
        <w:rPr>
          <w:rFonts w:ascii="ＭＳ ゴシック" w:eastAsia="ＭＳ ゴシック" w:hAnsi="ＭＳ ゴシック" w:cs="ＭＳ ゴシック" w:hint="default"/>
          <w:color w:val="auto"/>
        </w:rPr>
      </w:pPr>
    </w:p>
    <w:p w14:paraId="50E4A2E3"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(ｵ)</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遊泳者の監視及び場内の巡視</w:t>
      </w:r>
    </w:p>
    <w:p w14:paraId="6E49C929"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監視施設及び陸域から遊泳者の動静を監視する。また、施設内を巡視し事故の防止に努める。</w:t>
      </w:r>
    </w:p>
    <w:p w14:paraId="1FB71CE9" w14:textId="77777777" w:rsidR="0038614B" w:rsidRPr="008778E3" w:rsidRDefault="0038614B" w:rsidP="0038614B">
      <w:pPr>
        <w:ind w:left="907"/>
        <w:rPr>
          <w:rFonts w:ascii="ＭＳ ゴシック" w:eastAsia="ＭＳ ゴシック" w:hAnsi="ＭＳ ゴシック" w:cs="ＭＳ ゴシック" w:hint="default"/>
          <w:color w:val="auto"/>
        </w:rPr>
      </w:pPr>
    </w:p>
    <w:p w14:paraId="4EDCE997"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(ｶ)</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遊泳禁止等の対応</w:t>
      </w:r>
    </w:p>
    <w:p w14:paraId="0BFA229F"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沖縄地方気象台から強風、波浪、高潮、濃霧、津波及び暴風の注意報または警報が発令された場合等の危険な場合は、海水浴客等に対して「遊泳禁止等」の放送を行うとともに、「遊泳禁止等の指導」を行い、安全を確保すること。</w:t>
      </w:r>
    </w:p>
    <w:p w14:paraId="160EDC4C"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事故等が発生した場合は、速やかに海上保安署、所轄の警察署、消防署及び沖縄県に連絡すること。</w:t>
      </w:r>
    </w:p>
    <w:p w14:paraId="5325FB5E" w14:textId="77777777" w:rsidR="0038614B" w:rsidRPr="008778E3" w:rsidRDefault="0038614B" w:rsidP="0038614B">
      <w:pPr>
        <w:ind w:left="907"/>
        <w:rPr>
          <w:rFonts w:ascii="ＭＳ ゴシック" w:eastAsia="ＭＳ ゴシック" w:hAnsi="ＭＳ ゴシック" w:cs="ＭＳ ゴシック" w:hint="default"/>
          <w:color w:val="auto"/>
        </w:rPr>
      </w:pPr>
    </w:p>
    <w:p w14:paraId="732921FB"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ウ　災害、荒天時における業務</w:t>
      </w:r>
    </w:p>
    <w:p w14:paraId="0C099C6A"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災害又は緊急の事態が発生したとき又は発生のおそれがあるときは、指定管理者は、施設の安全、施設の利用者の安全確保のための対応を行う。</w:t>
      </w:r>
    </w:p>
    <w:p w14:paraId="67C2364B"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異常気象時の対応</w:t>
      </w:r>
    </w:p>
    <w:p w14:paraId="20A9C665"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・県の水防体制に準じ連絡体制を整備し、災害及び荒天時に備える。</w:t>
      </w:r>
    </w:p>
    <w:p w14:paraId="2C2CE0CB"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・津波、高潮、波浪等の気象警報の発令時には、利用者への注意指導・安全確保等必要な措置を行うものとする。</w:t>
      </w:r>
    </w:p>
    <w:p w14:paraId="50B885E4"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・また、大規模地震に関する警報等が発せられた場合には、当該警報等に従い、必</w:t>
      </w:r>
      <w:r w:rsidRPr="008778E3">
        <w:rPr>
          <w:rFonts w:ascii="ＭＳ ゴシック" w:eastAsia="ＭＳ ゴシック" w:hAnsi="ＭＳ ゴシック" w:cs="ＭＳ ゴシック"/>
          <w:color w:val="auto"/>
        </w:rPr>
        <w:lastRenderedPageBreak/>
        <w:t>要な措置を行うものとする。</w:t>
      </w:r>
    </w:p>
    <w:p w14:paraId="51F553DE"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・荒天時は越波することがあるので、十分注意すること。</w:t>
      </w:r>
    </w:p>
    <w:p w14:paraId="4B9F55E5"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・また、越波等により、通常の施設利用が困難と認められる場合、又はそのおそれがある場合は、施設の全部又は一部の利用を中止するなどの措置をとらなければならない。</w:t>
      </w:r>
    </w:p>
    <w:p w14:paraId="3AAF21C3"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6BAEFB12"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エ　警察及び消防への巡回の要請</w:t>
      </w:r>
    </w:p>
    <w:p w14:paraId="32E2DB73"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施設の安全管理を確実に行うため、所轄の警察署及び消防署に巡回を要請する。</w:t>
      </w:r>
    </w:p>
    <w:p w14:paraId="440992A2" w14:textId="77777777" w:rsidR="0038614B" w:rsidRPr="008778E3" w:rsidRDefault="0038614B" w:rsidP="0038614B">
      <w:pPr>
        <w:ind w:left="680"/>
        <w:rPr>
          <w:rFonts w:ascii="ＭＳ ゴシック" w:eastAsia="ＭＳ ゴシック" w:hAnsi="ＭＳ ゴシック" w:cs="ＭＳ ゴシック" w:hint="default"/>
          <w:color w:val="auto"/>
        </w:rPr>
      </w:pPr>
    </w:p>
    <w:p w14:paraId="3E4B321C"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オ　駐車場の管理等</w:t>
      </w:r>
    </w:p>
    <w:p w14:paraId="65CE2D2B" w14:textId="77777777" w:rsidR="0038614B" w:rsidRPr="008778E3" w:rsidRDefault="0038614B" w:rsidP="0038614B">
      <w:pPr>
        <w:ind w:left="907"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 駐車場利用者への各種案内、苦情処理、車両誘導及びこれに伴う場内整理を行うものとする。</w:t>
      </w:r>
    </w:p>
    <w:p w14:paraId="31A7B206" w14:textId="77777777" w:rsidR="0038614B" w:rsidRPr="008778E3" w:rsidRDefault="0038614B" w:rsidP="0038614B">
      <w:pPr>
        <w:ind w:left="907"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hint="default"/>
          <w:color w:val="auto"/>
        </w:rPr>
        <w:t>(</w:t>
      </w:r>
      <w:r w:rsidRPr="008778E3">
        <w:rPr>
          <w:rFonts w:ascii="ＭＳ ゴシック" w:eastAsia="ＭＳ ゴシック" w:hAnsi="ＭＳ ゴシック" w:cs="ＭＳ ゴシック"/>
          <w:color w:val="auto"/>
        </w:rPr>
        <w:t>ｲ</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指定管理者は、駐車場の維持管理を適切に行うとともに、無人時におけるトラブル等に対しても速やかに対処できるような体制を整え業務を行うものとする。</w:t>
      </w:r>
    </w:p>
    <w:p w14:paraId="09655D22" w14:textId="77777777" w:rsidR="0038614B" w:rsidRPr="008778E3" w:rsidRDefault="0038614B" w:rsidP="0038614B">
      <w:pPr>
        <w:ind w:left="907"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hint="default"/>
          <w:color w:val="auto"/>
        </w:rPr>
        <w:t>(</w:t>
      </w:r>
      <w:r w:rsidRPr="008778E3">
        <w:rPr>
          <w:rFonts w:ascii="ＭＳ ゴシック" w:eastAsia="ＭＳ ゴシック" w:hAnsi="ＭＳ ゴシック" w:cs="ＭＳ ゴシック"/>
          <w:color w:val="auto"/>
        </w:rPr>
        <w:t>ｵ</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高潮、高波等により駐車場内に越波が予想されるときは、駐車車両を場外に速やかに誘導し、臨時に駐車場の閉鎖を行うものとする。</w:t>
      </w:r>
    </w:p>
    <w:p w14:paraId="10B2A9BC" w14:textId="77777777" w:rsidR="0038614B" w:rsidRPr="008778E3" w:rsidRDefault="0038614B" w:rsidP="0038614B">
      <w:pPr>
        <w:ind w:left="907" w:hanging="227"/>
        <w:rPr>
          <w:rFonts w:ascii="ＭＳ ゴシック" w:eastAsia="ＭＳ ゴシック" w:hAnsi="ＭＳ ゴシック" w:cs="ＭＳ ゴシック" w:hint="default"/>
          <w:color w:val="auto"/>
        </w:rPr>
      </w:pPr>
    </w:p>
    <w:p w14:paraId="3126569B"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カ　留意事項</w:t>
      </w:r>
    </w:p>
    <w:p w14:paraId="26D552D3" w14:textId="77777777" w:rsidR="0038614B" w:rsidRPr="008778E3" w:rsidRDefault="0038614B" w:rsidP="0038614B">
      <w:pPr>
        <w:ind w:left="907"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危険な行為を行う者や秩序を乱す者に対しては、施設の利用の中止や利用方法を変更させるなどにより、適正に対処するものとする。</w:t>
      </w:r>
    </w:p>
    <w:p w14:paraId="60D72C50" w14:textId="77777777" w:rsidR="0038614B" w:rsidRPr="008778E3" w:rsidRDefault="0038614B" w:rsidP="0038614B">
      <w:pPr>
        <w:ind w:left="907"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 事故を発見したときは、速やかに関係機関に連絡するとともに、事故報告書を作成し、県に報告することとする。</w:t>
      </w:r>
    </w:p>
    <w:p w14:paraId="39CBD3BA"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hint="default"/>
          <w:color w:val="auto"/>
        </w:rPr>
        <w:t>(</w:t>
      </w:r>
      <w:r w:rsidRPr="008778E3">
        <w:rPr>
          <w:rFonts w:ascii="ＭＳ ゴシック" w:eastAsia="ＭＳ ゴシック" w:hAnsi="ＭＳ ゴシック" w:cs="ＭＳ ゴシック"/>
          <w:color w:val="auto"/>
        </w:rPr>
        <w:t>ｳ</w:t>
      </w:r>
      <w:r w:rsidRPr="008778E3">
        <w:rPr>
          <w:rFonts w:ascii="ＭＳ ゴシック" w:eastAsia="ＭＳ ゴシック" w:hAnsi="ＭＳ ゴシック" w:cs="ＭＳ ゴシック" w:hint="default"/>
          <w:color w:val="auto"/>
        </w:rPr>
        <w:t>)</w:t>
      </w:r>
      <w:r w:rsidRPr="008778E3">
        <w:rPr>
          <w:rFonts w:ascii="ＭＳ ゴシック" w:eastAsia="ＭＳ ゴシック" w:hAnsi="ＭＳ ゴシック" w:cs="ＭＳ ゴシック"/>
          <w:color w:val="auto"/>
        </w:rPr>
        <w:t xml:space="preserve"> 迷子の保護、拾得物等の受付など適切な処理を行うものとする。</w:t>
      </w:r>
    </w:p>
    <w:p w14:paraId="5B86582A" w14:textId="77777777" w:rsidR="0038614B" w:rsidRPr="008778E3" w:rsidRDefault="0038614B" w:rsidP="0038614B">
      <w:pPr>
        <w:ind w:left="680"/>
        <w:rPr>
          <w:rFonts w:ascii="ＭＳ ゴシック" w:eastAsia="ＭＳ ゴシック" w:hAnsi="ＭＳ ゴシック" w:cs="ＭＳ ゴシック" w:hint="default"/>
          <w:color w:val="auto"/>
        </w:rPr>
      </w:pPr>
    </w:p>
    <w:p w14:paraId="4BF13C0B" w14:textId="77777777" w:rsidR="0038614B" w:rsidRPr="008778E3" w:rsidRDefault="0038614B" w:rsidP="0038614B">
      <w:pPr>
        <w:ind w:left="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⑷　海浜公園の管理運営に関して、知事が必要と認める業務</w:t>
      </w:r>
    </w:p>
    <w:p w14:paraId="00994459"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ア　行為の制限に関する業務</w:t>
      </w:r>
    </w:p>
    <w:p w14:paraId="12DFAF5A"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海浜公園施設内での条例第</w:t>
      </w:r>
      <w:r w:rsidR="003A47EB" w:rsidRPr="008778E3">
        <w:rPr>
          <w:rFonts w:ascii="ＭＳ ゴシック" w:eastAsia="ＭＳ ゴシック" w:hAnsi="ＭＳ ゴシック" w:cs="ＭＳ ゴシック"/>
          <w:color w:val="auto"/>
        </w:rPr>
        <w:t>1</w:t>
      </w:r>
      <w:r w:rsidR="003A47EB" w:rsidRPr="008778E3">
        <w:rPr>
          <w:rFonts w:ascii="ＭＳ ゴシック" w:eastAsia="ＭＳ ゴシック" w:hAnsi="ＭＳ ゴシック" w:cs="ＭＳ ゴシック" w:hint="default"/>
          <w:color w:val="auto"/>
        </w:rPr>
        <w:t>0</w:t>
      </w:r>
      <w:r w:rsidRPr="008778E3">
        <w:rPr>
          <w:rFonts w:ascii="ＭＳ ゴシック" w:eastAsia="ＭＳ ゴシック" w:hAnsi="ＭＳ ゴシック" w:cs="ＭＳ ゴシック"/>
          <w:color w:val="auto"/>
        </w:rPr>
        <w:t>条各号に規定する行為及び当該行為に類する下記の行為の制限に関する業務については、協定書第13条に基づき、利用許可の申請書等の手続きに係る様式を指定管理者が作成し、あらかじめ県の承認を得るものとする。</w:t>
      </w:r>
    </w:p>
    <w:p w14:paraId="2A56B8D5" w14:textId="77777777" w:rsidR="0038614B" w:rsidRPr="008778E3" w:rsidRDefault="0038614B" w:rsidP="0038614B">
      <w:pPr>
        <w:ind w:left="680"/>
        <w:rPr>
          <w:rFonts w:ascii="ＭＳ ゴシック" w:eastAsia="ＭＳ ゴシック" w:hAnsi="ＭＳ ゴシック" w:cs="ＭＳ ゴシック" w:hint="default"/>
          <w:color w:val="auto"/>
        </w:rPr>
      </w:pPr>
    </w:p>
    <w:p w14:paraId="5BFD9E01"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hint="default"/>
          <w:color w:val="auto"/>
        </w:rPr>
        <w:t>(</w:t>
      </w:r>
      <w:r w:rsidRPr="008778E3">
        <w:rPr>
          <w:rFonts w:ascii="ＭＳ ゴシック" w:eastAsia="ＭＳ ゴシック" w:hAnsi="ＭＳ ゴシック" w:cs="ＭＳ ゴシック"/>
          <w:color w:val="auto"/>
        </w:rPr>
        <w:t>ｱ</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物品の販売、募金、宣伝活動その他これらに類する行為をすること。</w:t>
      </w:r>
    </w:p>
    <w:p w14:paraId="2BA36DA9"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 業として写真又は映画を撮影すること。</w:t>
      </w:r>
    </w:p>
    <w:p w14:paraId="37B2ADBC"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(ｳ) 興業を行うこと。</w:t>
      </w:r>
    </w:p>
    <w:p w14:paraId="5CBFC7C2" w14:textId="77777777" w:rsidR="0038614B" w:rsidRPr="008778E3" w:rsidRDefault="0038614B" w:rsidP="0038614B">
      <w:pPr>
        <w:ind w:leftChars="300" w:left="1106" w:hangingChars="200" w:hanging="442"/>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(ｴ)</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競技会、展示会、集会その他これらに類する催しのために海浜公園の全部又は一部を独占して使用すること。</w:t>
      </w:r>
    </w:p>
    <w:p w14:paraId="445F3BBD"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(ｵ) 花火、キャンプファイヤー等火気を使用すること。</w:t>
      </w:r>
    </w:p>
    <w:p w14:paraId="14838878"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(ｶ) 指定された場所以外へ車両等を乗り入れ、又は止め置くこと。</w:t>
      </w:r>
    </w:p>
    <w:p w14:paraId="15173006" w14:textId="77777777" w:rsidR="0038614B" w:rsidRPr="008778E3" w:rsidRDefault="0038614B" w:rsidP="0038614B">
      <w:pPr>
        <w:ind w:firstLineChars="300" w:firstLine="664"/>
        <w:rPr>
          <w:rFonts w:ascii="ＭＳ ゴシック" w:eastAsia="ＭＳ ゴシック" w:hAnsi="ＭＳ ゴシック" w:cs="ＭＳ ゴシック" w:hint="default"/>
          <w:color w:val="auto"/>
        </w:rPr>
      </w:pPr>
    </w:p>
    <w:p w14:paraId="359A1425"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ただし、指定管理者は、条例第９条各号に規定する行為及び上記に係る行為が公衆の海浜公園の利用に支障を及ぼさないと認める場合に限り、許可を与えることができ</w:t>
      </w:r>
      <w:r w:rsidRPr="008778E3">
        <w:rPr>
          <w:rFonts w:ascii="ＭＳ ゴシック" w:eastAsia="ＭＳ ゴシック" w:hAnsi="ＭＳ ゴシック" w:cs="ＭＳ ゴシック"/>
          <w:color w:val="auto"/>
        </w:rPr>
        <w:lastRenderedPageBreak/>
        <w:t>る。</w:t>
      </w:r>
    </w:p>
    <w:p w14:paraId="7303B198" w14:textId="77777777" w:rsidR="0038614B" w:rsidRPr="008778E3" w:rsidRDefault="0038614B" w:rsidP="0038614B">
      <w:pPr>
        <w:ind w:left="680"/>
        <w:rPr>
          <w:rFonts w:ascii="ＭＳ ゴシック" w:eastAsia="ＭＳ ゴシック" w:hAnsi="ＭＳ ゴシック" w:cs="ＭＳ ゴシック" w:hint="default"/>
          <w:color w:val="auto"/>
        </w:rPr>
      </w:pPr>
    </w:p>
    <w:p w14:paraId="6FC11278"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イ　催しもの等の調整</w:t>
      </w:r>
    </w:p>
    <w:p w14:paraId="5CEE8858"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催しもの（イベント）等を開催するときは、指定管理者は、イベント主催者から申請書及び実施計画書を受け付け、当該イベントの内容を精査の上、実施の適否に関し指定管理者の意見を付して、県に送達するものとする。</w:t>
      </w:r>
    </w:p>
    <w:p w14:paraId="45F17076" w14:textId="77777777" w:rsidR="0038614B" w:rsidRPr="008778E3" w:rsidRDefault="0038614B" w:rsidP="0038614B">
      <w:pPr>
        <w:ind w:left="680"/>
        <w:rPr>
          <w:rFonts w:ascii="ＭＳ ゴシック" w:eastAsia="ＭＳ ゴシック" w:hAnsi="ＭＳ ゴシック" w:cs="ＭＳ ゴシック" w:hint="default"/>
          <w:color w:val="auto"/>
        </w:rPr>
      </w:pPr>
    </w:p>
    <w:p w14:paraId="5A742633"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ウ　目的外使用許可申請の受付</w:t>
      </w:r>
    </w:p>
    <w:p w14:paraId="34EA495F"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海浜公園内の施設の目的外使用許可申請については、指定管理者において受付を行い、指定管理者としての意見を付して県に送達するものとする。</w:t>
      </w:r>
    </w:p>
    <w:p w14:paraId="1B0D88FF" w14:textId="77777777" w:rsidR="0038614B" w:rsidRPr="008778E3" w:rsidRDefault="0038614B" w:rsidP="0038614B">
      <w:pPr>
        <w:ind w:left="680"/>
        <w:rPr>
          <w:rFonts w:ascii="ＭＳ ゴシック" w:eastAsia="ＭＳ ゴシック" w:hAnsi="ＭＳ ゴシック" w:cs="ＭＳ ゴシック" w:hint="default"/>
          <w:color w:val="auto"/>
        </w:rPr>
      </w:pPr>
    </w:p>
    <w:p w14:paraId="714D5D0D" w14:textId="77777777" w:rsidR="0038614B" w:rsidRPr="008778E3" w:rsidRDefault="0038614B" w:rsidP="0038614B">
      <w:pPr>
        <w:ind w:left="45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エ　その他の業務</w:t>
      </w:r>
    </w:p>
    <w:p w14:paraId="3FF7A153"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(ｱ)</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施設の広報及び広聴</w:t>
      </w:r>
    </w:p>
    <w:p w14:paraId="19F4D2AF"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ａ 施設の広報（パンフレット作成、ホームページの開設、ＳＮＳ「ソーシャル・ネットワーキングサービス」）等その他海浜公園の利用促進に関する業務を行う。</w:t>
      </w:r>
    </w:p>
    <w:p w14:paraId="60433BC5"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0E58D740"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(ｲ)</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施設利用に当たっての要望、苦情等処理</w:t>
      </w:r>
    </w:p>
    <w:p w14:paraId="01466E32" w14:textId="77777777" w:rsidR="0038614B" w:rsidRPr="008778E3" w:rsidRDefault="0038614B" w:rsidP="00C6018B">
      <w:pPr>
        <w:ind w:firstLineChars="400" w:firstLine="885"/>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ａ 施設の利用者等からの要望や苦情の受付及び処理を行う。</w:t>
      </w:r>
    </w:p>
    <w:p w14:paraId="05FE33A2" w14:textId="77777777" w:rsidR="0038614B" w:rsidRPr="008778E3" w:rsidRDefault="0038614B" w:rsidP="0038614B">
      <w:pPr>
        <w:ind w:firstLineChars="400" w:firstLine="885"/>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ｂ 施設の利用者等からの声を聞き、課題解決に向けた対応策を検討する。</w:t>
      </w:r>
    </w:p>
    <w:p w14:paraId="040F7B90" w14:textId="77777777" w:rsidR="0038614B" w:rsidRPr="008778E3" w:rsidRDefault="0038614B" w:rsidP="0038614B">
      <w:pPr>
        <w:ind w:leftChars="400" w:left="1106" w:hangingChars="100" w:hanging="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ｃ 上記内容を適切に把握、フィードバックし、利用者へのサービス水準の向上及び安全管理並びに利用の促進を図るため、本協定書第42条及び指定管理者制度導入施設に係るモニタリングマニュアル（以下「モニタリングマニュアル」という。）第２の２に基づき、施設利用者に対し</w:t>
      </w:r>
      <w:r w:rsidR="00E85D9F" w:rsidRPr="008778E3">
        <w:rPr>
          <w:rFonts w:ascii="ＭＳ ゴシック" w:eastAsia="ＭＳ ゴシック" w:hAnsi="ＭＳ ゴシック" w:cs="ＭＳ ゴシック"/>
          <w:color w:val="auto"/>
        </w:rPr>
        <w:t>利用者満足度調査</w:t>
      </w:r>
      <w:r w:rsidRPr="008778E3">
        <w:rPr>
          <w:rFonts w:ascii="ＭＳ ゴシック" w:eastAsia="ＭＳ ゴシック" w:hAnsi="ＭＳ ゴシック" w:cs="ＭＳ ゴシック"/>
          <w:color w:val="auto"/>
        </w:rPr>
        <w:t>を実施すること。</w:t>
      </w:r>
    </w:p>
    <w:p w14:paraId="6103FAA4" w14:textId="77777777" w:rsidR="0038614B" w:rsidRPr="008778E3" w:rsidRDefault="00C6018B" w:rsidP="0038614B">
      <w:pPr>
        <w:ind w:firstLineChars="400" w:firstLine="885"/>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ｄ　</w:t>
      </w:r>
      <w:r w:rsidR="0038614B" w:rsidRPr="008778E3">
        <w:rPr>
          <w:rFonts w:ascii="ＭＳ ゴシック" w:eastAsia="ＭＳ ゴシック" w:hAnsi="ＭＳ ゴシック" w:cs="ＭＳ ゴシック"/>
          <w:color w:val="auto"/>
        </w:rPr>
        <w:t>調査数は、施設利用者数に対し0.5％以上を目標とする。</w:t>
      </w:r>
    </w:p>
    <w:p w14:paraId="70B35066" w14:textId="77777777" w:rsidR="0038614B" w:rsidRPr="008778E3" w:rsidRDefault="0038614B" w:rsidP="0038614B">
      <w:pPr>
        <w:ind w:firstLineChars="500" w:firstLine="1106"/>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（例：施設利用者数10,000人×0.5%＝50人以上）</w:t>
      </w:r>
    </w:p>
    <w:p w14:paraId="2A205A3C" w14:textId="77777777" w:rsidR="0038614B" w:rsidRPr="008778E3" w:rsidRDefault="0038614B" w:rsidP="0038614B">
      <w:pPr>
        <w:ind w:left="907"/>
        <w:rPr>
          <w:rFonts w:ascii="ＭＳ ゴシック" w:eastAsia="ＭＳ ゴシック" w:hAnsi="ＭＳ ゴシック" w:cs="ＭＳ ゴシック" w:hint="default"/>
          <w:color w:val="auto"/>
        </w:rPr>
      </w:pPr>
    </w:p>
    <w:p w14:paraId="363268F8"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(ｳ)</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関連団体等との適切な調整</w:t>
      </w:r>
    </w:p>
    <w:p w14:paraId="46F1BC46"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・官公署（海上保安署、所轄警察署、市町村）、各種事業者等と施設運営に当たっての調整を行う。</w:t>
      </w:r>
    </w:p>
    <w:p w14:paraId="42D09C86"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5811AB60"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(ｴ)</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調査業務</w:t>
      </w:r>
    </w:p>
    <w:p w14:paraId="38E874E4"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・県の指示により、施設利用状況調査等の各種調査業務に係るデータの収集及び取りまとめを行う。</w:t>
      </w:r>
    </w:p>
    <w:p w14:paraId="48D921B3" w14:textId="77777777" w:rsidR="0038614B" w:rsidRPr="008778E3" w:rsidRDefault="0038614B" w:rsidP="0038614B">
      <w:pPr>
        <w:ind w:left="1134" w:hanging="2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・利用状況を把握するため、施設利用者数（有料施設利用者数、入客数、遊泳者数）の日々の集計を適切、的確に行うこと。</w:t>
      </w:r>
    </w:p>
    <w:p w14:paraId="4CEEA5D2" w14:textId="77777777" w:rsidR="0038614B" w:rsidRPr="008778E3" w:rsidRDefault="0038614B" w:rsidP="0038614B">
      <w:pPr>
        <w:ind w:left="1134" w:hanging="227"/>
        <w:rPr>
          <w:rFonts w:ascii="ＭＳ ゴシック" w:eastAsia="ＭＳ ゴシック" w:hAnsi="ＭＳ ゴシック" w:cs="ＭＳ ゴシック" w:hint="default"/>
          <w:color w:val="auto"/>
        </w:rPr>
      </w:pPr>
    </w:p>
    <w:p w14:paraId="7A5C424D" w14:textId="77777777" w:rsidR="0038614B" w:rsidRPr="008778E3" w:rsidRDefault="0038614B" w:rsidP="0038614B">
      <w:pPr>
        <w:ind w:left="680"/>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(ｵ) 事業報告書等</w:t>
      </w:r>
    </w:p>
    <w:p w14:paraId="40687C15"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ａ　事業報告書（条例第</w:t>
      </w:r>
      <w:r w:rsidR="003A47EB" w:rsidRPr="008778E3">
        <w:rPr>
          <w:rFonts w:ascii="ＭＳ ゴシック" w:eastAsia="ＭＳ ゴシック" w:hAnsi="ＭＳ ゴシック" w:cs="ＭＳ ゴシック" w:hint="default"/>
          <w:color w:val="auto"/>
        </w:rPr>
        <w:t>17</w:t>
      </w:r>
      <w:r w:rsidRPr="008778E3">
        <w:rPr>
          <w:rFonts w:ascii="ＭＳ ゴシック" w:eastAsia="ＭＳ ゴシック" w:hAnsi="ＭＳ ゴシック" w:cs="ＭＳ ゴシック"/>
          <w:color w:val="auto"/>
        </w:rPr>
        <w:t>条、協定書第38条）</w:t>
      </w:r>
    </w:p>
    <w:p w14:paraId="036D1211" w14:textId="77777777" w:rsidR="0006175F" w:rsidRPr="008778E3" w:rsidRDefault="0038614B" w:rsidP="0006175F">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w:t>
      </w:r>
      <w:r w:rsidR="0006175F" w:rsidRPr="008778E3">
        <w:rPr>
          <w:rFonts w:ascii="ＭＳ ゴシック" w:eastAsia="ＭＳ ゴシック" w:hAnsi="ＭＳ ゴシック" w:cs="ＭＳ ゴシック"/>
          <w:color w:val="auto"/>
        </w:rPr>
        <w:t>指定管理者は、毎年度事業終了後、４月30日までに年度事業報告書を提出する。</w:t>
      </w:r>
    </w:p>
    <w:p w14:paraId="0A5AC0E3" w14:textId="77777777" w:rsidR="0006175F" w:rsidRPr="008778E3" w:rsidRDefault="0006175F" w:rsidP="0006175F">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lastRenderedPageBreak/>
        <w:t>事業報告書に記載する主な事項の詳細は、次のとおりとする。上半期事業報告書（10月20日までに提出）も同様とする。</w:t>
      </w:r>
    </w:p>
    <w:p w14:paraId="56A68C78" w14:textId="77777777" w:rsidR="0038614B" w:rsidRPr="008778E3" w:rsidRDefault="0038614B" w:rsidP="0006175F">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a</w:t>
      </w:r>
      <w:r w:rsidRPr="008778E3">
        <w:rPr>
          <w:rFonts w:ascii="ＭＳ ゴシック" w:eastAsia="ＭＳ ゴシック" w:hAnsi="ＭＳ ゴシック" w:cs="ＭＳ ゴシック"/>
          <w:color w:val="auto"/>
        </w:rPr>
        <w:t>) 本業務の実施状況</w:t>
      </w:r>
    </w:p>
    <w:p w14:paraId="4E67C6C9" w14:textId="77777777" w:rsidR="0038614B" w:rsidRPr="008778E3" w:rsidRDefault="0038614B" w:rsidP="0038614B">
      <w:pPr>
        <w:ind w:leftChars="100" w:left="221" w:firstLineChars="500" w:firstLine="1106"/>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・年間行事等実施状況、修繕実施状況、再委託実施状況、有料施設利用</w:t>
      </w:r>
    </w:p>
    <w:p w14:paraId="7E41FC22" w14:textId="77777777" w:rsidR="0038614B" w:rsidRPr="008778E3" w:rsidRDefault="0038614B" w:rsidP="0038614B">
      <w:pPr>
        <w:ind w:leftChars="100" w:left="221" w:firstLineChars="600" w:firstLine="13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料金徴収状況</w:t>
      </w:r>
    </w:p>
    <w:p w14:paraId="4472B2DE" w14:textId="77777777" w:rsidR="0038614B" w:rsidRPr="008778E3" w:rsidRDefault="0038614B" w:rsidP="0038614B">
      <w:pPr>
        <w:ind w:leftChars="100" w:left="221" w:firstLineChars="600" w:firstLine="1327"/>
        <w:rPr>
          <w:rFonts w:ascii="ＭＳ ゴシック" w:eastAsia="ＭＳ ゴシック" w:hAnsi="ＭＳ ゴシック" w:cs="ＭＳ ゴシック" w:hint="default"/>
          <w:color w:val="auto"/>
        </w:rPr>
      </w:pPr>
    </w:p>
    <w:p w14:paraId="7F44B4B4"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(b)</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本業務に係る収支状況</w:t>
      </w:r>
    </w:p>
    <w:p w14:paraId="09D5573A"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8800D08"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(c)</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海浜公園の利用状況</w:t>
      </w:r>
    </w:p>
    <w:p w14:paraId="4380D841"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・入園者数、有料施設利用者</w:t>
      </w:r>
    </w:p>
    <w:p w14:paraId="40F5021E" w14:textId="77777777" w:rsidR="0038614B" w:rsidRPr="008778E3" w:rsidRDefault="0038614B" w:rsidP="0038614B">
      <w:pPr>
        <w:ind w:left="1134"/>
        <w:rPr>
          <w:rFonts w:ascii="ＭＳ ゴシック" w:eastAsia="ＭＳ ゴシック" w:hAnsi="ＭＳ ゴシック" w:cs="ＭＳ ゴシック" w:hint="default"/>
          <w:color w:val="auto"/>
        </w:rPr>
      </w:pPr>
    </w:p>
    <w:p w14:paraId="125EFDD6"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(d) 自主事業の実施状況</w:t>
      </w:r>
    </w:p>
    <w:p w14:paraId="613CB26A" w14:textId="77777777" w:rsidR="0038614B" w:rsidRPr="008778E3" w:rsidRDefault="0038614B" w:rsidP="0038614B">
      <w:pPr>
        <w:ind w:firstLineChars="600" w:firstLine="13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・年間行事等実施状況、再委託実施状況、利用料金徴収状況</w:t>
      </w:r>
    </w:p>
    <w:p w14:paraId="709564C5"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E47D8B9"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e</w:t>
      </w: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自主事業に係る収支状況</w:t>
      </w:r>
    </w:p>
    <w:p w14:paraId="1551EE20"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hint="default"/>
          <w:color w:val="auto"/>
        </w:rPr>
        <w:t xml:space="preserve"> </w:t>
      </w:r>
    </w:p>
    <w:p w14:paraId="03290EF4"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f</w:t>
      </w: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帰属する団体の直近の財務諸表</w:t>
      </w:r>
    </w:p>
    <w:p w14:paraId="592F6B80" w14:textId="77777777" w:rsidR="0038614B" w:rsidRPr="008778E3" w:rsidRDefault="0038614B" w:rsidP="0038614B">
      <w:pPr>
        <w:ind w:left="1134"/>
        <w:rPr>
          <w:rFonts w:ascii="ＭＳ ゴシック" w:eastAsia="ＭＳ ゴシック" w:hAnsi="ＭＳ ゴシック" w:cs="ＭＳ ゴシック" w:hint="default"/>
          <w:color w:val="auto"/>
        </w:rPr>
      </w:pPr>
    </w:p>
    <w:p w14:paraId="0B3BE493"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g</w:t>
      </w: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その他知事が必要と認める事項</w:t>
      </w:r>
    </w:p>
    <w:p w14:paraId="13BC8212"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1D69586" w14:textId="77777777" w:rsidR="0038614B" w:rsidRPr="008778E3" w:rsidRDefault="0038614B" w:rsidP="0038614B">
      <w:pPr>
        <w:ind w:left="1134"/>
        <w:rPr>
          <w:rFonts w:ascii="ＭＳ ゴシック" w:eastAsia="ＭＳ ゴシック" w:hAnsi="ＭＳ ゴシック" w:cs="ＭＳ ゴシック" w:hint="default"/>
          <w:color w:val="auto"/>
        </w:rPr>
      </w:pPr>
    </w:p>
    <w:p w14:paraId="60331D3B" w14:textId="77777777" w:rsidR="0038614B" w:rsidRPr="008778E3" w:rsidRDefault="0038614B" w:rsidP="0038614B">
      <w:pPr>
        <w:rPr>
          <w:rFonts w:ascii="ＭＳ ゴシック" w:eastAsia="ＭＳ ゴシック" w:hAnsi="ＭＳ ゴシック" w:cs="ＭＳ ゴシック" w:hint="default"/>
          <w:color w:val="auto"/>
        </w:rPr>
      </w:pPr>
    </w:p>
    <w:p w14:paraId="23F53B53"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ｂ　作業実施記録等</w:t>
      </w:r>
    </w:p>
    <w:p w14:paraId="11F19F4B"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指定管理者は、県の求めに応じ提出できるよう、各月の作業実施記録等を整備しておくこと。</w:t>
      </w:r>
    </w:p>
    <w:p w14:paraId="7D78C64D"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（主な内容）</w:t>
      </w:r>
    </w:p>
    <w:p w14:paraId="1D5C71CF" w14:textId="77777777" w:rsidR="0038614B" w:rsidRPr="008778E3" w:rsidRDefault="0038614B" w:rsidP="0038614B">
      <w:pPr>
        <w:ind w:left="113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・作業実施数量等の記録</w:t>
      </w:r>
    </w:p>
    <w:p w14:paraId="7E86D329" w14:textId="77777777" w:rsidR="0038614B" w:rsidRPr="008778E3" w:rsidRDefault="0038614B" w:rsidP="0038614B">
      <w:pPr>
        <w:ind w:left="113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・保守点検の記録</w:t>
      </w:r>
    </w:p>
    <w:p w14:paraId="155FB83E" w14:textId="77777777" w:rsidR="0038614B" w:rsidRPr="008778E3" w:rsidRDefault="0038614B" w:rsidP="0038614B">
      <w:pPr>
        <w:ind w:left="113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・作業（業務）日誌</w:t>
      </w:r>
    </w:p>
    <w:p w14:paraId="142BEF2E" w14:textId="77777777" w:rsidR="0038614B" w:rsidRPr="008778E3" w:rsidRDefault="0038614B" w:rsidP="0038614B">
      <w:pPr>
        <w:ind w:left="113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・安全衛生点検の記録</w:t>
      </w:r>
    </w:p>
    <w:p w14:paraId="74836437" w14:textId="77777777" w:rsidR="0038614B" w:rsidRPr="008778E3" w:rsidRDefault="0038614B" w:rsidP="0038614B">
      <w:pPr>
        <w:ind w:left="1134" w:firstLineChars="100" w:firstLine="221"/>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・修繕等の記録（修繕箇所写真等を含む。）</w:t>
      </w:r>
    </w:p>
    <w:p w14:paraId="6FA88E22"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・施設利用者数（有料施設利用者数、入客数、遊泳者数）の日々の集計</w:t>
      </w:r>
    </w:p>
    <w:p w14:paraId="3061ADCE"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E5590A1" w14:textId="77777777" w:rsidR="0038614B" w:rsidRPr="008778E3" w:rsidRDefault="0038614B" w:rsidP="0038614B">
      <w:pPr>
        <w:rPr>
          <w:rFonts w:ascii="ＭＳ ゴシック" w:eastAsia="ＭＳ ゴシック" w:hAnsi="ＭＳ ゴシック" w:cs="ＭＳ ゴシック" w:hint="default"/>
          <w:color w:val="auto"/>
        </w:rPr>
      </w:pPr>
    </w:p>
    <w:p w14:paraId="239A2D55" w14:textId="77777777" w:rsidR="0038614B" w:rsidRPr="008778E3" w:rsidRDefault="0038614B" w:rsidP="0038614B">
      <w:pPr>
        <w:ind w:left="90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ｃ　年間事業計画書及び収支予算書（協定書第35条）</w:t>
      </w:r>
    </w:p>
    <w:p w14:paraId="6CC9DC3C"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指定管理者は、翌年度の年間事業計画書及び収支予算書を作成し、２月末日までに提出すること。記載する主な事項の詳細は、次のとおりとする。</w:t>
      </w:r>
    </w:p>
    <w:p w14:paraId="1712D925"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a</w:t>
      </w:r>
      <w:r w:rsidRPr="008778E3">
        <w:rPr>
          <w:rFonts w:ascii="ＭＳ ゴシック" w:eastAsia="ＭＳ ゴシック" w:hAnsi="ＭＳ ゴシック" w:cs="ＭＳ ゴシック"/>
          <w:color w:val="auto"/>
        </w:rPr>
        <w:t>) 本業務及び自主事業の執行体制</w:t>
      </w:r>
    </w:p>
    <w:p w14:paraId="492110EB" w14:textId="77777777" w:rsidR="0038614B" w:rsidRPr="008778E3" w:rsidRDefault="0038614B" w:rsidP="0038614B">
      <w:pPr>
        <w:ind w:firstLineChars="600" w:firstLine="13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・人員配置計画、再委託関係</w:t>
      </w:r>
    </w:p>
    <w:p w14:paraId="1492F538" w14:textId="77777777" w:rsidR="0038614B" w:rsidRPr="008778E3" w:rsidRDefault="0038614B" w:rsidP="0038614B">
      <w:pPr>
        <w:ind w:firstLineChars="500" w:firstLine="1106"/>
        <w:rPr>
          <w:rFonts w:ascii="ＭＳ ゴシック" w:eastAsia="ＭＳ ゴシック" w:hAnsi="ＭＳ ゴシック" w:cs="ＭＳ ゴシック" w:hint="default"/>
          <w:color w:val="auto"/>
        </w:rPr>
      </w:pPr>
    </w:p>
    <w:p w14:paraId="64D623C2" w14:textId="77777777" w:rsidR="0038614B" w:rsidRPr="008778E3" w:rsidRDefault="0038614B" w:rsidP="0038614B">
      <w:pPr>
        <w:ind w:firstLineChars="500" w:firstLine="1106"/>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lastRenderedPageBreak/>
        <w:t>(</w:t>
      </w:r>
      <w:r w:rsidRPr="008778E3">
        <w:rPr>
          <w:rFonts w:ascii="ＭＳ ゴシック" w:eastAsia="ＭＳ ゴシック" w:hAnsi="ＭＳ ゴシック" w:cs="ＭＳ ゴシック" w:hint="default"/>
          <w:color w:val="auto"/>
        </w:rPr>
        <w:t>b</w:t>
      </w:r>
      <w:r w:rsidRPr="008778E3">
        <w:rPr>
          <w:rFonts w:ascii="ＭＳ ゴシック" w:eastAsia="ＭＳ ゴシック" w:hAnsi="ＭＳ ゴシック" w:cs="ＭＳ ゴシック"/>
          <w:color w:val="auto"/>
        </w:rPr>
        <w:t>)</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本業務及び自主事業に係る実施計画</w:t>
      </w:r>
    </w:p>
    <w:p w14:paraId="0626AF15" w14:textId="77777777" w:rsidR="0038614B" w:rsidRPr="008778E3" w:rsidRDefault="0038614B" w:rsidP="0038614B">
      <w:pPr>
        <w:ind w:firstLineChars="600" w:firstLine="1327"/>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・年間行事計画、再委託計画、修繕計画</w:t>
      </w:r>
    </w:p>
    <w:p w14:paraId="151777CC"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05B854E"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(c)</w:t>
      </w:r>
      <w:r w:rsidRPr="008778E3">
        <w:rPr>
          <w:rFonts w:ascii="ＭＳ ゴシック" w:eastAsia="ＭＳ ゴシック" w:hAnsi="ＭＳ ゴシック" w:cs="ＭＳ ゴシック" w:hint="default"/>
          <w:color w:val="auto"/>
        </w:rPr>
        <w:t xml:space="preserve"> </w:t>
      </w:r>
      <w:r w:rsidRPr="008778E3">
        <w:rPr>
          <w:rFonts w:ascii="ＭＳ ゴシック" w:eastAsia="ＭＳ ゴシック" w:hAnsi="ＭＳ ゴシック" w:cs="ＭＳ ゴシック"/>
          <w:color w:val="auto"/>
        </w:rPr>
        <w:t>本業務及び自主事業に係る収支計画</w:t>
      </w:r>
    </w:p>
    <w:p w14:paraId="1215E405"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w:t>
      </w:r>
    </w:p>
    <w:p w14:paraId="6CD94FC2" w14:textId="77777777" w:rsidR="0038614B" w:rsidRPr="008778E3" w:rsidRDefault="0038614B" w:rsidP="0038614B">
      <w:pPr>
        <w:ind w:left="1134"/>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(d)その他知事が必要と認める事項</w:t>
      </w:r>
    </w:p>
    <w:p w14:paraId="67D5AB4D" w14:textId="77777777" w:rsidR="0038614B" w:rsidRPr="008778E3" w:rsidRDefault="0038614B" w:rsidP="0038614B">
      <w:pPr>
        <w:ind w:left="1549" w:hangingChars="700" w:hanging="1549"/>
        <w:rPr>
          <w:rFonts w:ascii="ＭＳ ゴシック" w:eastAsia="ＭＳ ゴシック" w:hAnsi="ＭＳ ゴシック" w:cs="ＭＳ ゴシック" w:hint="default"/>
          <w:color w:val="auto"/>
        </w:rPr>
      </w:pPr>
      <w:r w:rsidRPr="008778E3">
        <w:rPr>
          <w:rFonts w:ascii="ＭＳ ゴシック" w:eastAsia="ＭＳ ゴシック" w:hAnsi="ＭＳ ゴシック" w:cs="ＭＳ ゴシック"/>
          <w:color w:val="auto"/>
        </w:rPr>
        <w:t xml:space="preserve">　　　　　　・業務を再委託する場合は、再委託案件毎に、再委託承認申請書を提出し、あらかじめ県の承認を得ること。（協定書第19条第２項及び募集要項６(</w:t>
      </w:r>
      <w:r w:rsidRPr="008778E3">
        <w:rPr>
          <w:rFonts w:ascii="ＭＳ ゴシック" w:eastAsia="ＭＳ ゴシック" w:hAnsi="ＭＳ ゴシック" w:cs="ＭＳ ゴシック" w:hint="default"/>
          <w:color w:val="auto"/>
        </w:rPr>
        <w:t>5</w:t>
      </w:r>
      <w:r w:rsidRPr="008778E3">
        <w:rPr>
          <w:rFonts w:ascii="ＭＳ ゴシック" w:eastAsia="ＭＳ ゴシック" w:hAnsi="ＭＳ ゴシック" w:cs="ＭＳ ゴシック"/>
          <w:color w:val="auto"/>
        </w:rPr>
        <w:t>)ク）</w:t>
      </w:r>
    </w:p>
    <w:p w14:paraId="0B19A37C"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1A17ED8"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B8C2A84"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B47E225"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FBB7742"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5DB2CAA"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44D622E" w14:textId="77777777" w:rsidR="0038614B" w:rsidRPr="008778E3" w:rsidRDefault="0038614B" w:rsidP="0038614B">
      <w:pPr>
        <w:ind w:left="1134"/>
        <w:rPr>
          <w:rFonts w:ascii="ＭＳ ゴシック" w:eastAsia="ＭＳ ゴシック" w:hAnsi="ＭＳ ゴシック" w:cs="ＭＳ ゴシック" w:hint="default"/>
          <w:color w:val="auto"/>
        </w:rPr>
      </w:pPr>
    </w:p>
    <w:p w14:paraId="37BC522F"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EA995E3"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AE803E0" w14:textId="77777777" w:rsidR="0038614B" w:rsidRPr="008778E3" w:rsidRDefault="0038614B" w:rsidP="0038614B">
      <w:pPr>
        <w:ind w:left="1134"/>
        <w:rPr>
          <w:rFonts w:ascii="ＭＳ ゴシック" w:eastAsia="ＭＳ ゴシック" w:hAnsi="ＭＳ ゴシック" w:cs="ＭＳ ゴシック" w:hint="default"/>
          <w:color w:val="auto"/>
        </w:rPr>
      </w:pPr>
    </w:p>
    <w:p w14:paraId="11E97D1F"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571D272" w14:textId="77777777" w:rsidR="0038614B" w:rsidRPr="008778E3" w:rsidRDefault="0038614B" w:rsidP="0038614B">
      <w:pPr>
        <w:ind w:left="1134"/>
        <w:rPr>
          <w:rFonts w:ascii="ＭＳ ゴシック" w:eastAsia="ＭＳ ゴシック" w:hAnsi="ＭＳ ゴシック" w:cs="ＭＳ ゴシック" w:hint="default"/>
          <w:color w:val="auto"/>
        </w:rPr>
      </w:pPr>
    </w:p>
    <w:p w14:paraId="3AA3447E"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48770E3"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B028981"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B622049" w14:textId="77777777" w:rsidR="0038614B" w:rsidRPr="008778E3" w:rsidRDefault="0038614B" w:rsidP="0038614B">
      <w:pPr>
        <w:ind w:left="1134"/>
        <w:rPr>
          <w:rFonts w:ascii="ＭＳ ゴシック" w:eastAsia="ＭＳ ゴシック" w:hAnsi="ＭＳ ゴシック" w:cs="ＭＳ ゴシック" w:hint="default"/>
          <w:color w:val="auto"/>
        </w:rPr>
      </w:pPr>
    </w:p>
    <w:p w14:paraId="6E7D6543"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BA2A5E3" w14:textId="77777777" w:rsidR="0038614B" w:rsidRPr="008778E3" w:rsidRDefault="0038614B" w:rsidP="0038614B">
      <w:pPr>
        <w:ind w:left="1134"/>
        <w:rPr>
          <w:rFonts w:ascii="ＭＳ ゴシック" w:eastAsia="ＭＳ ゴシック" w:hAnsi="ＭＳ ゴシック" w:cs="ＭＳ ゴシック" w:hint="default"/>
          <w:color w:val="auto"/>
        </w:rPr>
      </w:pPr>
    </w:p>
    <w:p w14:paraId="09C2DAB2" w14:textId="77777777" w:rsidR="0038614B" w:rsidRPr="008778E3" w:rsidRDefault="0038614B" w:rsidP="0038614B">
      <w:pPr>
        <w:ind w:left="1134"/>
        <w:rPr>
          <w:rFonts w:ascii="ＭＳ ゴシック" w:eastAsia="ＭＳ ゴシック" w:hAnsi="ＭＳ ゴシック" w:cs="ＭＳ ゴシック" w:hint="default"/>
          <w:color w:val="auto"/>
        </w:rPr>
      </w:pPr>
    </w:p>
    <w:p w14:paraId="134CA15A"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DD6C67E" w14:textId="77777777" w:rsidR="0038614B" w:rsidRPr="008778E3" w:rsidRDefault="0038614B" w:rsidP="0038614B">
      <w:pPr>
        <w:ind w:left="1134"/>
        <w:rPr>
          <w:rFonts w:ascii="ＭＳ ゴシック" w:eastAsia="ＭＳ ゴシック" w:hAnsi="ＭＳ ゴシック" w:cs="ＭＳ ゴシック" w:hint="default"/>
          <w:color w:val="auto"/>
        </w:rPr>
      </w:pPr>
    </w:p>
    <w:p w14:paraId="3389D6F2"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A07CF77" w14:textId="77777777" w:rsidR="0038614B" w:rsidRPr="008778E3" w:rsidRDefault="0038614B" w:rsidP="0038614B">
      <w:pPr>
        <w:ind w:left="1134"/>
        <w:rPr>
          <w:rFonts w:ascii="ＭＳ ゴシック" w:eastAsia="ＭＳ ゴシック" w:hAnsi="ＭＳ ゴシック" w:cs="ＭＳ ゴシック" w:hint="default"/>
          <w:color w:val="auto"/>
        </w:rPr>
      </w:pPr>
    </w:p>
    <w:p w14:paraId="28AEE1FF" w14:textId="77777777" w:rsidR="0038614B" w:rsidRPr="008778E3" w:rsidRDefault="0038614B" w:rsidP="0038614B">
      <w:pPr>
        <w:ind w:left="1134"/>
        <w:rPr>
          <w:rFonts w:ascii="ＭＳ ゴシック" w:eastAsia="ＭＳ ゴシック" w:hAnsi="ＭＳ ゴシック" w:cs="ＭＳ ゴシック" w:hint="default"/>
          <w:color w:val="auto"/>
        </w:rPr>
      </w:pPr>
    </w:p>
    <w:p w14:paraId="5820BE57"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B32ED1D" w14:textId="77777777" w:rsidR="007A1E3F" w:rsidRPr="008778E3" w:rsidRDefault="007A1E3F" w:rsidP="0038614B">
      <w:pPr>
        <w:ind w:left="1134"/>
        <w:rPr>
          <w:rFonts w:ascii="ＭＳ ゴシック" w:eastAsia="ＭＳ ゴシック" w:hAnsi="ＭＳ ゴシック" w:cs="ＭＳ ゴシック" w:hint="default"/>
          <w:color w:val="auto"/>
        </w:rPr>
      </w:pPr>
    </w:p>
    <w:p w14:paraId="6BBF65BF" w14:textId="77777777" w:rsidR="007A1E3F" w:rsidRPr="008778E3" w:rsidRDefault="007A1E3F" w:rsidP="0038614B">
      <w:pPr>
        <w:ind w:left="1134"/>
        <w:rPr>
          <w:rFonts w:ascii="ＭＳ ゴシック" w:eastAsia="ＭＳ ゴシック" w:hAnsi="ＭＳ ゴシック" w:cs="ＭＳ ゴシック" w:hint="default"/>
          <w:color w:val="auto"/>
        </w:rPr>
      </w:pPr>
    </w:p>
    <w:p w14:paraId="28AF461A" w14:textId="77777777" w:rsidR="007A1E3F" w:rsidRPr="008778E3" w:rsidRDefault="007A1E3F" w:rsidP="0038614B">
      <w:pPr>
        <w:ind w:left="1134"/>
        <w:rPr>
          <w:rFonts w:ascii="ＭＳ ゴシック" w:eastAsia="ＭＳ ゴシック" w:hAnsi="ＭＳ ゴシック" w:cs="ＭＳ ゴシック" w:hint="default"/>
          <w:color w:val="auto"/>
        </w:rPr>
      </w:pPr>
    </w:p>
    <w:p w14:paraId="672114B5"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B24459B" w14:textId="77777777" w:rsidR="007A1E3F" w:rsidRPr="008778E3" w:rsidRDefault="007A1E3F" w:rsidP="0038614B">
      <w:pPr>
        <w:ind w:left="1134"/>
        <w:rPr>
          <w:rFonts w:ascii="ＭＳ ゴシック" w:eastAsia="ＭＳ ゴシック" w:hAnsi="ＭＳ ゴシック" w:cs="ＭＳ ゴシック" w:hint="default"/>
          <w:color w:val="auto"/>
        </w:rPr>
      </w:pPr>
    </w:p>
    <w:p w14:paraId="398F540E" w14:textId="77777777" w:rsidR="0006175F" w:rsidRPr="008778E3" w:rsidRDefault="0006175F" w:rsidP="0038614B">
      <w:pPr>
        <w:ind w:left="1134"/>
        <w:rPr>
          <w:rFonts w:ascii="ＭＳ ゴシック" w:eastAsia="ＭＳ ゴシック" w:hAnsi="ＭＳ ゴシック" w:cs="ＭＳ ゴシック" w:hint="default"/>
          <w:color w:val="auto"/>
        </w:rPr>
      </w:pPr>
    </w:p>
    <w:p w14:paraId="4A986398" w14:textId="77777777" w:rsidR="0038614B" w:rsidRPr="008778E3" w:rsidRDefault="0038614B" w:rsidP="0038614B">
      <w:pPr>
        <w:rPr>
          <w:rFonts w:ascii="ＭＳ ゴシック" w:eastAsia="ＭＳ ゴシック" w:hAnsi="ＭＳ ゴシック" w:cs="ＭＳ ゴシック" w:hint="default"/>
          <w:color w:val="auto"/>
        </w:rPr>
      </w:pPr>
    </w:p>
    <w:p w14:paraId="53319522" w14:textId="77777777" w:rsidR="0038614B" w:rsidRPr="008778E3" w:rsidRDefault="0038614B" w:rsidP="0038614B">
      <w:pPr>
        <w:spacing w:line="346" w:lineRule="exact"/>
        <w:jc w:val="right"/>
        <w:rPr>
          <w:rFonts w:eastAsia="Times New Roman" w:hAnsi="ＭＳ ゴシック" w:cs="ＭＳ ゴシック" w:hint="default"/>
          <w:color w:val="auto"/>
          <w:sz w:val="18"/>
        </w:rPr>
      </w:pPr>
    </w:p>
    <w:p w14:paraId="30332E2B" w14:textId="77777777" w:rsidR="0038614B" w:rsidRPr="008778E3" w:rsidRDefault="0038614B" w:rsidP="0038614B">
      <w:pPr>
        <w:spacing w:line="378" w:lineRule="exact"/>
        <w:jc w:val="center"/>
        <w:rPr>
          <w:rFonts w:ascii="ＭＳ ゴシック" w:eastAsia="ＭＳ ゴシック" w:cs="ＭＳ ゴシック" w:hint="default"/>
          <w:color w:val="auto"/>
          <w:sz w:val="24"/>
        </w:rPr>
      </w:pPr>
      <w:r w:rsidRPr="008778E3">
        <w:rPr>
          <w:rFonts w:ascii="ＭＳ ゴシック" w:eastAsia="ＭＳ ゴシック" w:hAnsi="ＭＳ ゴシック" w:cs="ＭＳ ゴシック"/>
          <w:color w:val="auto"/>
          <w:sz w:val="24"/>
        </w:rPr>
        <w:t>中城湾港安座真海浜公園管理業務区分表</w:t>
      </w:r>
    </w:p>
    <w:p w14:paraId="367EE1EB" w14:textId="77777777" w:rsidR="0038614B" w:rsidRPr="008778E3" w:rsidRDefault="0038614B" w:rsidP="0038614B">
      <w:pPr>
        <w:spacing w:line="346" w:lineRule="exact"/>
        <w:rPr>
          <w:rFonts w:eastAsia="Times New Roman" w:hAnsi="ＭＳ ゴシック" w:cs="ＭＳ ゴシック" w:hint="default"/>
          <w:color w:val="auto"/>
          <w:sz w:val="18"/>
        </w:rPr>
      </w:pPr>
    </w:p>
    <w:p w14:paraId="3CADB3FC" w14:textId="77777777" w:rsidR="0038614B" w:rsidRPr="008778E3" w:rsidRDefault="0038614B" w:rsidP="0038614B">
      <w:pPr>
        <w:spacing w:line="346" w:lineRule="exact"/>
        <w:rPr>
          <w:rFonts w:eastAsia="Times New Roman" w:hAnsi="ＭＳ ゴシック" w:cs="ＭＳ ゴシック" w:hint="default"/>
          <w:color w:val="auto"/>
          <w:sz w:val="18"/>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0"/>
        <w:gridCol w:w="1508"/>
        <w:gridCol w:w="4253"/>
        <w:gridCol w:w="1167"/>
        <w:gridCol w:w="1243"/>
      </w:tblGrid>
      <w:tr w:rsidR="008778E3" w:rsidRPr="008778E3" w14:paraId="7A0DCF94" w14:textId="77777777" w:rsidTr="0051355B">
        <w:trPr>
          <w:cantSplit/>
          <w:trHeight w:val="346"/>
        </w:trPr>
        <w:tc>
          <w:tcPr>
            <w:tcW w:w="1270" w:type="dxa"/>
            <w:vMerge w:val="restart"/>
            <w:tcBorders>
              <w:top w:val="single" w:sz="4" w:space="0" w:color="000000"/>
              <w:left w:val="single" w:sz="4" w:space="0" w:color="000000"/>
              <w:right w:val="single" w:sz="4" w:space="0" w:color="000000"/>
            </w:tcBorders>
            <w:shd w:val="clear" w:color="auto" w:fill="E6E6E6"/>
            <w:vAlign w:val="center"/>
          </w:tcPr>
          <w:p w14:paraId="6EDEAC8D"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業務の種類</w:t>
            </w:r>
          </w:p>
        </w:tc>
        <w:tc>
          <w:tcPr>
            <w:tcW w:w="5761" w:type="dxa"/>
            <w:gridSpan w:val="2"/>
            <w:vMerge w:val="restart"/>
            <w:tcBorders>
              <w:top w:val="single" w:sz="4" w:space="0" w:color="000000"/>
              <w:left w:val="single" w:sz="4" w:space="0" w:color="000000"/>
              <w:right w:val="single" w:sz="4" w:space="0" w:color="000000"/>
            </w:tcBorders>
            <w:shd w:val="clear" w:color="auto" w:fill="E6E6E6"/>
            <w:vAlign w:val="center"/>
          </w:tcPr>
          <w:p w14:paraId="6F8E8D8A"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業務内容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AD8CBC3"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区分</w:t>
            </w:r>
          </w:p>
        </w:tc>
      </w:tr>
      <w:tr w:rsidR="008778E3" w:rsidRPr="008778E3" w14:paraId="3E169402" w14:textId="77777777" w:rsidTr="0051355B">
        <w:trPr>
          <w:cantSplit/>
          <w:trHeight w:val="346"/>
        </w:trPr>
        <w:tc>
          <w:tcPr>
            <w:tcW w:w="1270" w:type="dxa"/>
            <w:vMerge/>
            <w:tcBorders>
              <w:left w:val="single" w:sz="4" w:space="0" w:color="000000"/>
              <w:bottom w:val="single" w:sz="4" w:space="0" w:color="000000"/>
              <w:right w:val="single" w:sz="4" w:space="0" w:color="000000"/>
            </w:tcBorders>
            <w:shd w:val="clear" w:color="auto" w:fill="E6E6E6"/>
            <w:vAlign w:val="center"/>
          </w:tcPr>
          <w:p w14:paraId="7EE15580"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5761" w:type="dxa"/>
            <w:gridSpan w:val="2"/>
            <w:vMerge/>
            <w:tcBorders>
              <w:left w:val="single" w:sz="4" w:space="0" w:color="000000"/>
              <w:bottom w:val="single" w:sz="4" w:space="0" w:color="000000"/>
              <w:right w:val="single" w:sz="4" w:space="0" w:color="000000"/>
            </w:tcBorders>
            <w:shd w:val="clear" w:color="auto" w:fill="E6E6E6"/>
            <w:vAlign w:val="center"/>
          </w:tcPr>
          <w:p w14:paraId="259A0FB4"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1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2593E24"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県</w:t>
            </w:r>
          </w:p>
        </w:tc>
        <w:tc>
          <w:tcPr>
            <w:tcW w:w="12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4B1A512"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指定管理者</w:t>
            </w:r>
          </w:p>
        </w:tc>
      </w:tr>
      <w:tr w:rsidR="008778E3" w:rsidRPr="008778E3" w14:paraId="1CFB9264"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0338DCDC" w14:textId="77777777" w:rsidR="0038614B" w:rsidRPr="008778E3" w:rsidRDefault="0038614B" w:rsidP="0038614B">
            <w:pPr>
              <w:suppressAutoHyphens/>
              <w:kinsoku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施設の</w:t>
            </w:r>
          </w:p>
          <w:p w14:paraId="377D8604" w14:textId="77777777" w:rsidR="0038614B" w:rsidRPr="008778E3" w:rsidRDefault="0038614B" w:rsidP="0038614B">
            <w:pPr>
              <w:suppressAutoHyphens/>
              <w:kinsoku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維持管理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658B13BB"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植裁管理</w:t>
            </w:r>
          </w:p>
        </w:tc>
        <w:tc>
          <w:tcPr>
            <w:tcW w:w="4253" w:type="dxa"/>
            <w:tcBorders>
              <w:top w:val="single" w:sz="4" w:space="0" w:color="000000"/>
              <w:left w:val="single" w:sz="4" w:space="0" w:color="000000"/>
              <w:bottom w:val="single" w:sz="4" w:space="0" w:color="000000"/>
              <w:right w:val="single" w:sz="4" w:space="0" w:color="000000"/>
            </w:tcBorders>
            <w:vAlign w:val="center"/>
          </w:tcPr>
          <w:p w14:paraId="2380DA55"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樹木、草地、芝生、花壇等の維持・育成</w:t>
            </w:r>
          </w:p>
        </w:tc>
        <w:tc>
          <w:tcPr>
            <w:tcW w:w="1167" w:type="dxa"/>
            <w:tcBorders>
              <w:top w:val="single" w:sz="4" w:space="0" w:color="000000"/>
              <w:left w:val="single" w:sz="4" w:space="0" w:color="000000"/>
              <w:bottom w:val="single" w:sz="4" w:space="0" w:color="000000"/>
              <w:right w:val="single" w:sz="4" w:space="0" w:color="000000"/>
            </w:tcBorders>
            <w:vAlign w:val="center"/>
          </w:tcPr>
          <w:p w14:paraId="2144A9DA"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234C1CC"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2FB12588" w14:textId="77777777" w:rsidTr="0051355B">
        <w:trPr>
          <w:cantSplit/>
          <w:trHeight w:val="346"/>
        </w:trPr>
        <w:tc>
          <w:tcPr>
            <w:tcW w:w="1270" w:type="dxa"/>
            <w:vMerge/>
            <w:tcBorders>
              <w:left w:val="single" w:sz="4" w:space="0" w:color="000000"/>
              <w:right w:val="single" w:sz="4" w:space="0" w:color="000000"/>
            </w:tcBorders>
            <w:vAlign w:val="center"/>
          </w:tcPr>
          <w:p w14:paraId="7A2BD3A7"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right w:val="single" w:sz="4" w:space="0" w:color="000000"/>
            </w:tcBorders>
            <w:vAlign w:val="center"/>
          </w:tcPr>
          <w:p w14:paraId="7E6398E3"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工作物管理</w:t>
            </w:r>
          </w:p>
        </w:tc>
        <w:tc>
          <w:tcPr>
            <w:tcW w:w="4253" w:type="dxa"/>
            <w:tcBorders>
              <w:top w:val="single" w:sz="4" w:space="0" w:color="000000"/>
              <w:left w:val="single" w:sz="4" w:space="0" w:color="000000"/>
              <w:right w:val="single" w:sz="4" w:space="0" w:color="000000"/>
            </w:tcBorders>
            <w:vAlign w:val="center"/>
          </w:tcPr>
          <w:p w14:paraId="4DED39F8"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園路、広場、休養施設、管理施設等の維持・小規模修理</w:t>
            </w:r>
          </w:p>
        </w:tc>
        <w:tc>
          <w:tcPr>
            <w:tcW w:w="1167" w:type="dxa"/>
            <w:tcBorders>
              <w:top w:val="single" w:sz="4" w:space="0" w:color="000000"/>
              <w:left w:val="single" w:sz="4" w:space="0" w:color="000000"/>
              <w:right w:val="single" w:sz="4" w:space="0" w:color="000000"/>
            </w:tcBorders>
            <w:vAlign w:val="center"/>
          </w:tcPr>
          <w:p w14:paraId="20D5C287"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439469F1"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5307A0DB" w14:textId="77777777" w:rsidTr="0051355B">
        <w:trPr>
          <w:cantSplit/>
          <w:trHeight w:val="346"/>
        </w:trPr>
        <w:tc>
          <w:tcPr>
            <w:tcW w:w="1270" w:type="dxa"/>
            <w:vMerge/>
            <w:tcBorders>
              <w:left w:val="single" w:sz="4" w:space="0" w:color="000000"/>
              <w:right w:val="single" w:sz="4" w:space="0" w:color="000000"/>
            </w:tcBorders>
            <w:vAlign w:val="center"/>
          </w:tcPr>
          <w:p w14:paraId="39F9AA39"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3A04220D"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清掃</w:t>
            </w:r>
          </w:p>
        </w:tc>
        <w:tc>
          <w:tcPr>
            <w:tcW w:w="4253" w:type="dxa"/>
            <w:tcBorders>
              <w:top w:val="single" w:sz="4" w:space="0" w:color="000000"/>
              <w:left w:val="single" w:sz="4" w:space="0" w:color="000000"/>
              <w:bottom w:val="single" w:sz="4" w:space="0" w:color="000000"/>
              <w:right w:val="single" w:sz="4" w:space="0" w:color="000000"/>
            </w:tcBorders>
            <w:vAlign w:val="center"/>
          </w:tcPr>
          <w:p w14:paraId="4B9B224A"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塵芥、便所等の清掃</w:t>
            </w:r>
          </w:p>
        </w:tc>
        <w:tc>
          <w:tcPr>
            <w:tcW w:w="1167" w:type="dxa"/>
            <w:tcBorders>
              <w:top w:val="single" w:sz="4" w:space="0" w:color="000000"/>
              <w:left w:val="single" w:sz="4" w:space="0" w:color="000000"/>
              <w:bottom w:val="single" w:sz="4" w:space="0" w:color="000000"/>
              <w:right w:val="single" w:sz="4" w:space="0" w:color="000000"/>
            </w:tcBorders>
            <w:vAlign w:val="center"/>
          </w:tcPr>
          <w:p w14:paraId="197F5B5C"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5E0902B"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600801C2" w14:textId="77777777" w:rsidTr="0051355B">
        <w:trPr>
          <w:cantSplit/>
          <w:trHeight w:val="346"/>
        </w:trPr>
        <w:tc>
          <w:tcPr>
            <w:tcW w:w="1270" w:type="dxa"/>
            <w:vMerge/>
            <w:tcBorders>
              <w:left w:val="single" w:sz="4" w:space="0" w:color="000000"/>
              <w:right w:val="single" w:sz="4" w:space="0" w:color="000000"/>
            </w:tcBorders>
            <w:vAlign w:val="center"/>
          </w:tcPr>
          <w:p w14:paraId="66B2C63A"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736B82A6"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点検巡視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7E800380"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植物、工作物の点検巡視</w:t>
            </w:r>
          </w:p>
        </w:tc>
        <w:tc>
          <w:tcPr>
            <w:tcW w:w="1167" w:type="dxa"/>
            <w:tcBorders>
              <w:top w:val="single" w:sz="4" w:space="0" w:color="000000"/>
              <w:left w:val="single" w:sz="4" w:space="0" w:color="000000"/>
              <w:bottom w:val="single" w:sz="4" w:space="0" w:color="000000"/>
              <w:right w:val="single" w:sz="4" w:space="0" w:color="000000"/>
            </w:tcBorders>
            <w:vAlign w:val="center"/>
          </w:tcPr>
          <w:p w14:paraId="1013469B"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E885A96"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43F7ED20"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2E386471"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44720B48"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整備・改善</w:t>
            </w:r>
          </w:p>
        </w:tc>
        <w:tc>
          <w:tcPr>
            <w:tcW w:w="4253" w:type="dxa"/>
            <w:tcBorders>
              <w:top w:val="single" w:sz="4" w:space="0" w:color="000000"/>
              <w:left w:val="single" w:sz="4" w:space="0" w:color="000000"/>
              <w:bottom w:val="single" w:sz="4" w:space="0" w:color="000000"/>
              <w:right w:val="single" w:sz="4" w:space="0" w:color="000000"/>
            </w:tcBorders>
            <w:vAlign w:val="center"/>
          </w:tcPr>
          <w:p w14:paraId="6627A6E4"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建築物等の新築、増築、大規模修繕</w:t>
            </w:r>
          </w:p>
        </w:tc>
        <w:tc>
          <w:tcPr>
            <w:tcW w:w="1167" w:type="dxa"/>
            <w:tcBorders>
              <w:top w:val="single" w:sz="4" w:space="0" w:color="000000"/>
              <w:left w:val="single" w:sz="4" w:space="0" w:color="000000"/>
              <w:bottom w:val="single" w:sz="4" w:space="0" w:color="000000"/>
              <w:right w:val="single" w:sz="4" w:space="0" w:color="000000"/>
            </w:tcBorders>
            <w:vAlign w:val="center"/>
          </w:tcPr>
          <w:p w14:paraId="1A3A5B96"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4BD84C67"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8778E3" w:rsidRPr="008778E3" w14:paraId="697346BE"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1950B912"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施設の</w:t>
            </w:r>
          </w:p>
          <w:p w14:paraId="48D8B637"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運営管理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3CD32B2E"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安全巡視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0C2C5D54"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パトロール、救護等</w:t>
            </w:r>
          </w:p>
        </w:tc>
        <w:tc>
          <w:tcPr>
            <w:tcW w:w="1167" w:type="dxa"/>
            <w:tcBorders>
              <w:top w:val="single" w:sz="4" w:space="0" w:color="000000"/>
              <w:left w:val="single" w:sz="4" w:space="0" w:color="000000"/>
              <w:bottom w:val="single" w:sz="4" w:space="0" w:color="000000"/>
              <w:right w:val="single" w:sz="4" w:space="0" w:color="000000"/>
            </w:tcBorders>
            <w:vAlign w:val="center"/>
          </w:tcPr>
          <w:p w14:paraId="1D051C49"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81ADBE8"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1F9234F8" w14:textId="77777777" w:rsidTr="0051355B">
        <w:trPr>
          <w:cantSplit/>
          <w:trHeight w:val="346"/>
        </w:trPr>
        <w:tc>
          <w:tcPr>
            <w:tcW w:w="1270" w:type="dxa"/>
            <w:vMerge/>
            <w:tcBorders>
              <w:left w:val="single" w:sz="4" w:space="0" w:color="000000"/>
              <w:right w:val="single" w:sz="4" w:space="0" w:color="000000"/>
            </w:tcBorders>
            <w:vAlign w:val="center"/>
          </w:tcPr>
          <w:p w14:paraId="066DE3B5"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right w:val="single" w:sz="4" w:space="0" w:color="000000"/>
            </w:tcBorders>
            <w:vAlign w:val="center"/>
          </w:tcPr>
          <w:p w14:paraId="40C553D2"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利用指導</w:t>
            </w:r>
          </w:p>
        </w:tc>
        <w:tc>
          <w:tcPr>
            <w:tcW w:w="4253" w:type="dxa"/>
            <w:tcBorders>
              <w:top w:val="single" w:sz="4" w:space="0" w:color="000000"/>
              <w:left w:val="single" w:sz="4" w:space="0" w:color="000000"/>
              <w:right w:val="single" w:sz="4" w:space="0" w:color="000000"/>
            </w:tcBorders>
            <w:vAlign w:val="center"/>
          </w:tcPr>
          <w:p w14:paraId="6D2D7A8D"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 xml:space="preserve">施設案内、利用方法の指導、苦情対応、県民協働等　</w:t>
            </w:r>
          </w:p>
        </w:tc>
        <w:tc>
          <w:tcPr>
            <w:tcW w:w="1167" w:type="dxa"/>
            <w:tcBorders>
              <w:top w:val="single" w:sz="4" w:space="0" w:color="000000"/>
              <w:left w:val="single" w:sz="4" w:space="0" w:color="000000"/>
              <w:right w:val="single" w:sz="4" w:space="0" w:color="000000"/>
            </w:tcBorders>
            <w:vAlign w:val="center"/>
          </w:tcPr>
          <w:p w14:paraId="04C35635"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54CEE0C8"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460F55A3" w14:textId="77777777" w:rsidTr="0051355B">
        <w:trPr>
          <w:cantSplit/>
          <w:trHeight w:val="346"/>
        </w:trPr>
        <w:tc>
          <w:tcPr>
            <w:tcW w:w="1270" w:type="dxa"/>
            <w:vMerge/>
            <w:tcBorders>
              <w:left w:val="single" w:sz="4" w:space="0" w:color="000000"/>
              <w:right w:val="single" w:sz="4" w:space="0" w:color="000000"/>
            </w:tcBorders>
            <w:vAlign w:val="center"/>
          </w:tcPr>
          <w:p w14:paraId="4706DF8A"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6DBA9BFA"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利用増進</w:t>
            </w:r>
          </w:p>
        </w:tc>
        <w:tc>
          <w:tcPr>
            <w:tcW w:w="4253" w:type="dxa"/>
            <w:tcBorders>
              <w:top w:val="single" w:sz="4" w:space="0" w:color="000000"/>
              <w:left w:val="single" w:sz="4" w:space="0" w:color="000000"/>
              <w:bottom w:val="single" w:sz="4" w:space="0" w:color="000000"/>
              <w:right w:val="single" w:sz="4" w:space="0" w:color="000000"/>
            </w:tcBorders>
            <w:vAlign w:val="center"/>
          </w:tcPr>
          <w:p w14:paraId="2AFEC6C6"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広報、催事の実施、利用促進</w:t>
            </w:r>
          </w:p>
        </w:tc>
        <w:tc>
          <w:tcPr>
            <w:tcW w:w="1167" w:type="dxa"/>
            <w:tcBorders>
              <w:top w:val="single" w:sz="4" w:space="0" w:color="000000"/>
              <w:left w:val="single" w:sz="4" w:space="0" w:color="000000"/>
              <w:bottom w:val="single" w:sz="4" w:space="0" w:color="000000"/>
              <w:right w:val="single" w:sz="4" w:space="0" w:color="000000"/>
            </w:tcBorders>
            <w:vAlign w:val="center"/>
          </w:tcPr>
          <w:p w14:paraId="0B1C64A3"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B4D785C"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4DCD7828" w14:textId="77777777" w:rsidTr="0051355B">
        <w:trPr>
          <w:cantSplit/>
          <w:trHeight w:val="346"/>
        </w:trPr>
        <w:tc>
          <w:tcPr>
            <w:tcW w:w="1270" w:type="dxa"/>
            <w:vMerge/>
            <w:tcBorders>
              <w:left w:val="single" w:sz="4" w:space="0" w:color="000000"/>
              <w:right w:val="single" w:sz="4" w:space="0" w:color="000000"/>
            </w:tcBorders>
            <w:vAlign w:val="center"/>
          </w:tcPr>
          <w:p w14:paraId="55551D7D"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vMerge w:val="restart"/>
            <w:tcBorders>
              <w:top w:val="single" w:sz="4" w:space="0" w:color="000000"/>
              <w:left w:val="single" w:sz="4" w:space="0" w:color="000000"/>
              <w:right w:val="single" w:sz="4" w:space="0" w:color="000000"/>
            </w:tcBorders>
            <w:vAlign w:val="center"/>
          </w:tcPr>
          <w:p w14:paraId="3D5924FE"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災害時の対応</w:t>
            </w:r>
          </w:p>
        </w:tc>
        <w:tc>
          <w:tcPr>
            <w:tcW w:w="4253" w:type="dxa"/>
            <w:tcBorders>
              <w:top w:val="single" w:sz="4" w:space="0" w:color="000000"/>
              <w:left w:val="single" w:sz="4" w:space="0" w:color="000000"/>
              <w:right w:val="single" w:sz="4" w:space="0" w:color="000000"/>
            </w:tcBorders>
            <w:vAlign w:val="center"/>
          </w:tcPr>
          <w:p w14:paraId="1FED0349"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待機連絡体制確保、被害調査・報告、応急措置</w:t>
            </w:r>
          </w:p>
        </w:tc>
        <w:tc>
          <w:tcPr>
            <w:tcW w:w="1167" w:type="dxa"/>
            <w:tcBorders>
              <w:top w:val="single" w:sz="4" w:space="0" w:color="000000"/>
              <w:left w:val="single" w:sz="4" w:space="0" w:color="000000"/>
              <w:right w:val="single" w:sz="4" w:space="0" w:color="000000"/>
            </w:tcBorders>
            <w:vAlign w:val="center"/>
          </w:tcPr>
          <w:p w14:paraId="62A3C748"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40210519"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1BF4BDA4"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5E877BD5"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vMerge/>
            <w:tcBorders>
              <w:left w:val="single" w:sz="4" w:space="0" w:color="000000"/>
              <w:bottom w:val="single" w:sz="4" w:space="0" w:color="000000"/>
              <w:right w:val="single" w:sz="4" w:space="0" w:color="000000"/>
            </w:tcBorders>
            <w:vAlign w:val="center"/>
          </w:tcPr>
          <w:p w14:paraId="0EA68A66"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261833BD"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本格復旧</w:t>
            </w:r>
          </w:p>
        </w:tc>
        <w:tc>
          <w:tcPr>
            <w:tcW w:w="1167" w:type="dxa"/>
            <w:tcBorders>
              <w:top w:val="single" w:sz="4" w:space="0" w:color="000000"/>
              <w:left w:val="single" w:sz="4" w:space="0" w:color="000000"/>
              <w:bottom w:val="single" w:sz="4" w:space="0" w:color="000000"/>
              <w:right w:val="single" w:sz="4" w:space="0" w:color="000000"/>
            </w:tcBorders>
            <w:vAlign w:val="center"/>
          </w:tcPr>
          <w:p w14:paraId="0985947C"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649DFCB6"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8778E3" w:rsidRPr="008778E3" w14:paraId="3BD907C6"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171C0928"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法的管理</w:t>
            </w:r>
          </w:p>
        </w:tc>
        <w:tc>
          <w:tcPr>
            <w:tcW w:w="1508" w:type="dxa"/>
            <w:vMerge w:val="restart"/>
            <w:tcBorders>
              <w:top w:val="single" w:sz="4" w:space="0" w:color="000000"/>
              <w:left w:val="single" w:sz="4" w:space="0" w:color="000000"/>
              <w:right w:val="single" w:sz="4" w:space="0" w:color="000000"/>
            </w:tcBorders>
            <w:vAlign w:val="center"/>
          </w:tcPr>
          <w:p w14:paraId="29980F6F"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許認可等</w:t>
            </w:r>
          </w:p>
        </w:tc>
        <w:tc>
          <w:tcPr>
            <w:tcW w:w="4253" w:type="dxa"/>
            <w:tcBorders>
              <w:top w:val="single" w:sz="4" w:space="0" w:color="000000"/>
              <w:left w:val="single" w:sz="4" w:space="0" w:color="000000"/>
              <w:bottom w:val="single" w:sz="4" w:space="0" w:color="000000"/>
              <w:right w:val="single" w:sz="4" w:space="0" w:color="000000"/>
            </w:tcBorders>
            <w:vAlign w:val="center"/>
          </w:tcPr>
          <w:p w14:paraId="4994EF3D"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行為許可、利用の禁止</w:t>
            </w:r>
          </w:p>
        </w:tc>
        <w:tc>
          <w:tcPr>
            <w:tcW w:w="1167" w:type="dxa"/>
            <w:tcBorders>
              <w:top w:val="single" w:sz="4" w:space="0" w:color="000000"/>
              <w:left w:val="single" w:sz="4" w:space="0" w:color="000000"/>
              <w:bottom w:val="single" w:sz="4" w:space="0" w:color="000000"/>
              <w:right w:val="single" w:sz="4" w:space="0" w:color="000000"/>
            </w:tcBorders>
            <w:vAlign w:val="center"/>
          </w:tcPr>
          <w:p w14:paraId="71AACFCC"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0F2C0BE"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r w:rsidR="008778E3" w:rsidRPr="008778E3" w14:paraId="242B58F9" w14:textId="77777777" w:rsidTr="0051355B">
        <w:trPr>
          <w:cantSplit/>
          <w:trHeight w:val="346"/>
        </w:trPr>
        <w:tc>
          <w:tcPr>
            <w:tcW w:w="1270" w:type="dxa"/>
            <w:vMerge/>
            <w:tcBorders>
              <w:left w:val="single" w:sz="4" w:space="0" w:color="000000"/>
              <w:right w:val="single" w:sz="4" w:space="0" w:color="000000"/>
            </w:tcBorders>
            <w:vAlign w:val="center"/>
          </w:tcPr>
          <w:p w14:paraId="100C0D1A" w14:textId="77777777" w:rsidR="0038614B" w:rsidRPr="008778E3" w:rsidRDefault="0038614B" w:rsidP="0038614B">
            <w:pPr>
              <w:suppressAutoHyphens/>
              <w:kinsoku w:val="0"/>
              <w:wordWrap w:val="0"/>
              <w:autoSpaceDE w:val="0"/>
              <w:autoSpaceDN w:val="0"/>
              <w:spacing w:line="346" w:lineRule="exact"/>
              <w:jc w:val="right"/>
              <w:rPr>
                <w:rFonts w:ascii="ＭＳ ゴシック" w:eastAsia="ＭＳ ゴシック" w:hAnsi="ＭＳ ゴシック" w:cs="ＭＳ ゴシック" w:hint="default"/>
                <w:color w:val="auto"/>
                <w:sz w:val="18"/>
              </w:rPr>
            </w:pPr>
          </w:p>
        </w:tc>
        <w:tc>
          <w:tcPr>
            <w:tcW w:w="1508" w:type="dxa"/>
            <w:vMerge/>
            <w:tcBorders>
              <w:left w:val="single" w:sz="4" w:space="0" w:color="000000"/>
              <w:right w:val="single" w:sz="4" w:space="0" w:color="000000"/>
            </w:tcBorders>
            <w:vAlign w:val="center"/>
          </w:tcPr>
          <w:p w14:paraId="395F4D93"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182FE3E9"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設置管理許可、占用許可</w:t>
            </w:r>
          </w:p>
        </w:tc>
        <w:tc>
          <w:tcPr>
            <w:tcW w:w="1167" w:type="dxa"/>
            <w:tcBorders>
              <w:top w:val="single" w:sz="4" w:space="0" w:color="000000"/>
              <w:left w:val="single" w:sz="4" w:space="0" w:color="000000"/>
              <w:bottom w:val="single" w:sz="4" w:space="0" w:color="000000"/>
              <w:right w:val="single" w:sz="4" w:space="0" w:color="000000"/>
            </w:tcBorders>
            <w:vAlign w:val="center"/>
          </w:tcPr>
          <w:p w14:paraId="00471D84"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43440973"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38614B" w:rsidRPr="008778E3" w14:paraId="7F3EA00A"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2E01024E" w14:textId="77777777" w:rsidR="0038614B" w:rsidRPr="008778E3" w:rsidRDefault="0038614B" w:rsidP="0038614B">
            <w:pPr>
              <w:suppressAutoHyphens/>
              <w:kinsoku w:val="0"/>
              <w:wordWrap w:val="0"/>
              <w:autoSpaceDE w:val="0"/>
              <w:autoSpaceDN w:val="0"/>
              <w:spacing w:line="346" w:lineRule="exact"/>
              <w:jc w:val="right"/>
              <w:rPr>
                <w:rFonts w:ascii="ＭＳ ゴシック" w:eastAsia="ＭＳ ゴシック" w:hAnsi="ＭＳ ゴシック" w:cs="ＭＳ ゴシック" w:hint="default"/>
                <w:color w:val="auto"/>
                <w:sz w:val="18"/>
              </w:rPr>
            </w:pPr>
          </w:p>
        </w:tc>
        <w:tc>
          <w:tcPr>
            <w:tcW w:w="1508" w:type="dxa"/>
            <w:vMerge/>
            <w:tcBorders>
              <w:left w:val="single" w:sz="4" w:space="0" w:color="000000"/>
              <w:bottom w:val="single" w:sz="4" w:space="0" w:color="000000"/>
              <w:right w:val="single" w:sz="4" w:space="0" w:color="000000"/>
            </w:tcBorders>
            <w:vAlign w:val="center"/>
          </w:tcPr>
          <w:p w14:paraId="77C22680"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6E4BF73B" w14:textId="77777777" w:rsidR="0038614B" w:rsidRPr="008778E3"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有料施設の利用許可、利用料徴収</w:t>
            </w:r>
          </w:p>
        </w:tc>
        <w:tc>
          <w:tcPr>
            <w:tcW w:w="1167" w:type="dxa"/>
            <w:tcBorders>
              <w:top w:val="single" w:sz="4" w:space="0" w:color="000000"/>
              <w:left w:val="single" w:sz="4" w:space="0" w:color="000000"/>
              <w:bottom w:val="single" w:sz="4" w:space="0" w:color="000000"/>
              <w:right w:val="single" w:sz="4" w:space="0" w:color="000000"/>
            </w:tcBorders>
            <w:vAlign w:val="center"/>
          </w:tcPr>
          <w:p w14:paraId="735880A6"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54C6800" w14:textId="77777777" w:rsidR="0038614B" w:rsidRPr="008778E3"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8778E3">
              <w:rPr>
                <w:rFonts w:ascii="ＭＳ ゴシック" w:eastAsia="ＭＳ ゴシック" w:hAnsi="ＭＳ ゴシック" w:cs="ＭＳ ゴシック"/>
                <w:color w:val="auto"/>
                <w:sz w:val="18"/>
              </w:rPr>
              <w:t>○</w:t>
            </w:r>
          </w:p>
        </w:tc>
      </w:tr>
    </w:tbl>
    <w:p w14:paraId="208E89E2" w14:textId="77777777" w:rsidR="0038614B" w:rsidRPr="008778E3" w:rsidRDefault="0038614B" w:rsidP="0038614B">
      <w:pPr>
        <w:spacing w:line="346" w:lineRule="exact"/>
        <w:rPr>
          <w:rFonts w:ascii="ＭＳ ゴシック" w:eastAsia="ＭＳ ゴシック" w:hAnsi="ＭＳ ゴシック" w:cs="ＭＳ ゴシック" w:hint="default"/>
          <w:color w:val="auto"/>
          <w:sz w:val="18"/>
        </w:rPr>
      </w:pPr>
    </w:p>
    <w:p w14:paraId="174C6C76" w14:textId="77777777" w:rsidR="0038614B" w:rsidRPr="008778E3" w:rsidRDefault="0038614B" w:rsidP="0038614B">
      <w:pPr>
        <w:ind w:left="1134"/>
        <w:rPr>
          <w:rFonts w:ascii="ＭＳ ゴシック" w:eastAsia="ＭＳ ゴシック" w:hAnsi="ＭＳ ゴシック" w:cs="ＭＳ ゴシック" w:hint="default"/>
          <w:color w:val="auto"/>
        </w:rPr>
      </w:pPr>
    </w:p>
    <w:p w14:paraId="69E997AC" w14:textId="77777777" w:rsidR="0038614B" w:rsidRPr="008778E3" w:rsidRDefault="0038614B" w:rsidP="0038614B">
      <w:pPr>
        <w:ind w:left="1134"/>
        <w:rPr>
          <w:rFonts w:ascii="ＭＳ ゴシック" w:eastAsia="ＭＳ ゴシック" w:hAnsi="ＭＳ ゴシック" w:cs="ＭＳ ゴシック" w:hint="default"/>
          <w:color w:val="auto"/>
        </w:rPr>
      </w:pPr>
    </w:p>
    <w:p w14:paraId="416C9327" w14:textId="77777777" w:rsidR="0038614B" w:rsidRPr="008778E3" w:rsidRDefault="0038614B" w:rsidP="0038614B">
      <w:pPr>
        <w:ind w:left="1134"/>
        <w:rPr>
          <w:rFonts w:ascii="ＭＳ ゴシック" w:eastAsia="ＭＳ ゴシック" w:hAnsi="ＭＳ ゴシック" w:cs="ＭＳ ゴシック" w:hint="default"/>
          <w:color w:val="auto"/>
        </w:rPr>
      </w:pPr>
    </w:p>
    <w:p w14:paraId="7D5607B2" w14:textId="77777777" w:rsidR="00904E4D" w:rsidRPr="008778E3" w:rsidRDefault="00904E4D" w:rsidP="00CB6BE3">
      <w:pPr>
        <w:autoSpaceDE w:val="0"/>
        <w:autoSpaceDN w:val="0"/>
        <w:textAlignment w:val="center"/>
        <w:rPr>
          <w:rFonts w:ascii="ＭＳ 明朝" w:hAnsi="ＭＳ 明朝" w:hint="default"/>
          <w:color w:val="auto"/>
          <w:sz w:val="19"/>
        </w:rPr>
      </w:pPr>
    </w:p>
    <w:p w14:paraId="68723145" w14:textId="77777777" w:rsidR="00904E4D" w:rsidRPr="008778E3" w:rsidRDefault="00904E4D" w:rsidP="00CB6BE3">
      <w:pPr>
        <w:autoSpaceDE w:val="0"/>
        <w:autoSpaceDN w:val="0"/>
        <w:textAlignment w:val="center"/>
        <w:rPr>
          <w:rFonts w:ascii="ＭＳ 明朝" w:hAnsi="ＭＳ 明朝" w:hint="default"/>
          <w:color w:val="auto"/>
          <w:sz w:val="19"/>
        </w:rPr>
      </w:pPr>
    </w:p>
    <w:p w14:paraId="7FD91CC6" w14:textId="77777777" w:rsidR="00CB6BE3" w:rsidRPr="008778E3" w:rsidRDefault="00CB6BE3" w:rsidP="00CB6BE3">
      <w:pPr>
        <w:autoSpaceDE w:val="0"/>
        <w:autoSpaceDN w:val="0"/>
        <w:textAlignment w:val="center"/>
        <w:rPr>
          <w:rFonts w:ascii="ＭＳ 明朝" w:hAnsi="ＭＳ 明朝" w:hint="default"/>
          <w:color w:val="auto"/>
          <w:sz w:val="19"/>
        </w:rPr>
      </w:pPr>
    </w:p>
    <w:p w14:paraId="4731C9AC" w14:textId="77777777" w:rsidR="00CB6BE3" w:rsidRPr="008778E3" w:rsidRDefault="00CB6BE3" w:rsidP="00CB6BE3">
      <w:pPr>
        <w:autoSpaceDE w:val="0"/>
        <w:autoSpaceDN w:val="0"/>
        <w:textAlignment w:val="center"/>
        <w:rPr>
          <w:rFonts w:ascii="ＭＳ 明朝" w:hAnsi="ＭＳ 明朝" w:hint="default"/>
          <w:color w:val="auto"/>
          <w:sz w:val="19"/>
        </w:rPr>
      </w:pPr>
    </w:p>
    <w:p w14:paraId="5C129B22" w14:textId="77777777" w:rsidR="00CB6BE3" w:rsidRPr="008778E3" w:rsidRDefault="00CB6BE3" w:rsidP="00CB6BE3">
      <w:pPr>
        <w:autoSpaceDE w:val="0"/>
        <w:autoSpaceDN w:val="0"/>
        <w:textAlignment w:val="center"/>
        <w:rPr>
          <w:rFonts w:ascii="ＭＳ 明朝" w:hAnsi="ＭＳ 明朝" w:hint="default"/>
          <w:color w:val="auto"/>
          <w:sz w:val="19"/>
        </w:rPr>
      </w:pPr>
    </w:p>
    <w:p w14:paraId="50D64469" w14:textId="77777777" w:rsidR="00CB6BE3" w:rsidRPr="008778E3" w:rsidRDefault="00CB6BE3" w:rsidP="00CB6BE3">
      <w:pPr>
        <w:autoSpaceDE w:val="0"/>
        <w:autoSpaceDN w:val="0"/>
        <w:textAlignment w:val="center"/>
        <w:rPr>
          <w:rFonts w:ascii="ＭＳ 明朝" w:hAnsi="ＭＳ 明朝" w:hint="default"/>
          <w:color w:val="auto"/>
          <w:sz w:val="19"/>
        </w:rPr>
      </w:pPr>
    </w:p>
    <w:p w14:paraId="470B60E9" w14:textId="77777777" w:rsidR="00CB6BE3" w:rsidRPr="008778E3" w:rsidRDefault="00CB6BE3" w:rsidP="00CB6BE3">
      <w:pPr>
        <w:autoSpaceDE w:val="0"/>
        <w:autoSpaceDN w:val="0"/>
        <w:textAlignment w:val="center"/>
        <w:rPr>
          <w:rFonts w:ascii="ＭＳ 明朝" w:hAnsi="ＭＳ 明朝" w:hint="default"/>
          <w:color w:val="auto"/>
          <w:sz w:val="19"/>
        </w:rPr>
      </w:pPr>
    </w:p>
    <w:p w14:paraId="1A91B2A6" w14:textId="77777777" w:rsidR="00CB6BE3" w:rsidRPr="008778E3" w:rsidRDefault="00CB6BE3" w:rsidP="00CB6BE3">
      <w:pPr>
        <w:autoSpaceDE w:val="0"/>
        <w:autoSpaceDN w:val="0"/>
        <w:textAlignment w:val="center"/>
        <w:rPr>
          <w:rFonts w:ascii="ＭＳ 明朝" w:hAnsi="ＭＳ 明朝" w:hint="default"/>
          <w:color w:val="auto"/>
          <w:sz w:val="19"/>
        </w:rPr>
      </w:pPr>
    </w:p>
    <w:p w14:paraId="627F4246" w14:textId="77777777" w:rsidR="00CB6BE3" w:rsidRPr="008778E3" w:rsidRDefault="00CB6BE3">
      <w:pPr>
        <w:rPr>
          <w:rFonts w:hint="default"/>
          <w:color w:val="auto"/>
          <w:szCs w:val="21"/>
        </w:rPr>
      </w:pPr>
    </w:p>
    <w:p w14:paraId="471E6B92" w14:textId="77777777" w:rsidR="00CB6BE3" w:rsidRPr="008778E3" w:rsidRDefault="00CB6BE3">
      <w:pPr>
        <w:rPr>
          <w:rFonts w:hint="default"/>
          <w:color w:val="auto"/>
          <w:szCs w:val="21"/>
        </w:rPr>
      </w:pPr>
    </w:p>
    <w:p w14:paraId="75118858" w14:textId="77777777" w:rsidR="00CB6BE3" w:rsidRPr="008778E3" w:rsidRDefault="00CB6BE3">
      <w:pPr>
        <w:rPr>
          <w:rFonts w:hint="default"/>
          <w:color w:val="auto"/>
          <w:szCs w:val="21"/>
        </w:rPr>
      </w:pPr>
    </w:p>
    <w:p w14:paraId="3CA87CAC" w14:textId="77777777" w:rsidR="00CB6BE3" w:rsidRPr="008778E3" w:rsidRDefault="00CB6BE3">
      <w:pPr>
        <w:rPr>
          <w:rFonts w:hint="default"/>
          <w:color w:val="auto"/>
          <w:szCs w:val="21"/>
        </w:rPr>
      </w:pPr>
    </w:p>
    <w:sectPr w:rsidR="00CB6BE3" w:rsidRPr="008778E3" w:rsidSect="009460E7">
      <w:footerReference w:type="default" r:id="rId7"/>
      <w:footnotePr>
        <w:numRestart w:val="eachPage"/>
      </w:footnotePr>
      <w:endnotePr>
        <w:numFmt w:val="decimal"/>
      </w:endnotePr>
      <w:type w:val="continuous"/>
      <w:pgSz w:w="11906" w:h="16838" w:code="9"/>
      <w:pgMar w:top="1134" w:right="1418" w:bottom="1361" w:left="1418" w:header="1134" w:footer="284" w:gutter="0"/>
      <w:pgNumType w:fmt="numberInDash" w:start="1"/>
      <w:cols w:space="720"/>
      <w:docGrid w:type="linesAndChars" w:linePitch="358"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51FFF" w14:textId="77777777" w:rsidR="0046333B" w:rsidRDefault="0046333B">
      <w:pPr>
        <w:spacing w:before="357"/>
        <w:rPr>
          <w:rFonts w:hint="default"/>
        </w:rPr>
      </w:pPr>
      <w:r>
        <w:continuationSeparator/>
      </w:r>
    </w:p>
  </w:endnote>
  <w:endnote w:type="continuationSeparator" w:id="0">
    <w:p w14:paraId="36ABEE00" w14:textId="77777777" w:rsidR="0046333B" w:rsidRDefault="0046333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EDFA1" w14:textId="77777777" w:rsidR="00857569" w:rsidRDefault="00857569" w:rsidP="00920A41">
    <w:pPr>
      <w:pStyle w:val="a7"/>
      <w:tabs>
        <w:tab w:val="clear" w:pos="4252"/>
        <w:tab w:val="clear" w:pos="8504"/>
        <w:tab w:val="left" w:pos="1365"/>
      </w:tabs>
      <w:jc w:val="center"/>
      <w:rPr>
        <w:rFonts w:hint="default"/>
      </w:rPr>
    </w:pPr>
    <w:r>
      <w:fldChar w:fldCharType="begin"/>
    </w:r>
    <w:r>
      <w:instrText>PAGE   \* MERGEFORMAT</w:instrText>
    </w:r>
    <w:r>
      <w:fldChar w:fldCharType="separate"/>
    </w:r>
    <w:r w:rsidR="00DD250D" w:rsidRPr="00DD250D">
      <w:rPr>
        <w:rFonts w:hint="default"/>
        <w:noProof/>
        <w:lang w:val="ja-JP"/>
      </w:rPr>
      <w:t>-</w:t>
    </w:r>
    <w:r w:rsidR="00DD250D">
      <w:rPr>
        <w:rFonts w:hint="default"/>
        <w:noProof/>
      </w:rPr>
      <w:t xml:space="preserve"> 29 -</w:t>
    </w:r>
    <w:r>
      <w:fldChar w:fldCharType="end"/>
    </w:r>
  </w:p>
  <w:p w14:paraId="7296026B" w14:textId="77777777" w:rsidR="00857569" w:rsidRDefault="00857569">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28D33" w14:textId="77777777" w:rsidR="0046333B" w:rsidRDefault="0046333B">
      <w:pPr>
        <w:spacing w:before="357"/>
        <w:rPr>
          <w:rFonts w:hint="default"/>
        </w:rPr>
      </w:pPr>
      <w:r>
        <w:continuationSeparator/>
      </w:r>
    </w:p>
  </w:footnote>
  <w:footnote w:type="continuationSeparator" w:id="0">
    <w:p w14:paraId="1A4E7784" w14:textId="77777777" w:rsidR="0046333B" w:rsidRDefault="0046333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105"/>
  <w:hyphenationZone w:val="0"/>
  <w:drawingGridHorizontalSpacing w:val="221"/>
  <w:drawingGridVerticalSpacing w:val="17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fillcolor="white">
      <v:fill color="white"/>
      <v:textbox inset="3.6pt,2.16pt,0,0"/>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AA"/>
    <w:rsid w:val="000520D0"/>
    <w:rsid w:val="00056624"/>
    <w:rsid w:val="0006175F"/>
    <w:rsid w:val="00071878"/>
    <w:rsid w:val="00132B7C"/>
    <w:rsid w:val="00132D41"/>
    <w:rsid w:val="001476BB"/>
    <w:rsid w:val="00162E1D"/>
    <w:rsid w:val="00164EAE"/>
    <w:rsid w:val="00177909"/>
    <w:rsid w:val="00195807"/>
    <w:rsid w:val="0019692D"/>
    <w:rsid w:val="001A3FBE"/>
    <w:rsid w:val="001A76D7"/>
    <w:rsid w:val="001B000A"/>
    <w:rsid w:val="001B0FDE"/>
    <w:rsid w:val="001B1CD7"/>
    <w:rsid w:val="001D2142"/>
    <w:rsid w:val="001F4908"/>
    <w:rsid w:val="0023216F"/>
    <w:rsid w:val="00255323"/>
    <w:rsid w:val="00262D1A"/>
    <w:rsid w:val="002871F1"/>
    <w:rsid w:val="002D7762"/>
    <w:rsid w:val="002D7985"/>
    <w:rsid w:val="002E19EF"/>
    <w:rsid w:val="002E4D19"/>
    <w:rsid w:val="002F25DC"/>
    <w:rsid w:val="00322D08"/>
    <w:rsid w:val="003301ED"/>
    <w:rsid w:val="0038614B"/>
    <w:rsid w:val="003A47EB"/>
    <w:rsid w:val="003B44A1"/>
    <w:rsid w:val="003D0432"/>
    <w:rsid w:val="003E61DA"/>
    <w:rsid w:val="003F5E48"/>
    <w:rsid w:val="004014FA"/>
    <w:rsid w:val="0040444A"/>
    <w:rsid w:val="00415668"/>
    <w:rsid w:val="0042056C"/>
    <w:rsid w:val="0042545C"/>
    <w:rsid w:val="00440A84"/>
    <w:rsid w:val="004454D2"/>
    <w:rsid w:val="0044604D"/>
    <w:rsid w:val="0046333B"/>
    <w:rsid w:val="004640D7"/>
    <w:rsid w:val="004A41AA"/>
    <w:rsid w:val="004C01E4"/>
    <w:rsid w:val="004D3EC2"/>
    <w:rsid w:val="0051355B"/>
    <w:rsid w:val="005419E2"/>
    <w:rsid w:val="00542E02"/>
    <w:rsid w:val="005529B8"/>
    <w:rsid w:val="005636C2"/>
    <w:rsid w:val="00582DAC"/>
    <w:rsid w:val="00586E14"/>
    <w:rsid w:val="00595310"/>
    <w:rsid w:val="005C0F9C"/>
    <w:rsid w:val="005C1428"/>
    <w:rsid w:val="005C4661"/>
    <w:rsid w:val="005D1200"/>
    <w:rsid w:val="005F1F47"/>
    <w:rsid w:val="005F6985"/>
    <w:rsid w:val="006146A3"/>
    <w:rsid w:val="0065774C"/>
    <w:rsid w:val="006671D4"/>
    <w:rsid w:val="0067011E"/>
    <w:rsid w:val="00684FC2"/>
    <w:rsid w:val="006C7EFB"/>
    <w:rsid w:val="00734DA4"/>
    <w:rsid w:val="00761C21"/>
    <w:rsid w:val="007977C1"/>
    <w:rsid w:val="007A1E3F"/>
    <w:rsid w:val="007A53C5"/>
    <w:rsid w:val="007D1B59"/>
    <w:rsid w:val="007F1914"/>
    <w:rsid w:val="007F30C3"/>
    <w:rsid w:val="007F5BA5"/>
    <w:rsid w:val="0080022B"/>
    <w:rsid w:val="00815F79"/>
    <w:rsid w:val="0082208B"/>
    <w:rsid w:val="00847837"/>
    <w:rsid w:val="00852EBF"/>
    <w:rsid w:val="00857569"/>
    <w:rsid w:val="00874989"/>
    <w:rsid w:val="008778E3"/>
    <w:rsid w:val="00883313"/>
    <w:rsid w:val="008B2623"/>
    <w:rsid w:val="008B6466"/>
    <w:rsid w:val="008E2377"/>
    <w:rsid w:val="008F0864"/>
    <w:rsid w:val="00904E4D"/>
    <w:rsid w:val="00917D8A"/>
    <w:rsid w:val="00920A41"/>
    <w:rsid w:val="00930B3C"/>
    <w:rsid w:val="009424AC"/>
    <w:rsid w:val="0094393A"/>
    <w:rsid w:val="009460E7"/>
    <w:rsid w:val="009528CD"/>
    <w:rsid w:val="009A4FBF"/>
    <w:rsid w:val="009B2C35"/>
    <w:rsid w:val="009C5B98"/>
    <w:rsid w:val="00A03550"/>
    <w:rsid w:val="00A2483F"/>
    <w:rsid w:val="00A33AC8"/>
    <w:rsid w:val="00A82A86"/>
    <w:rsid w:val="00A86D3B"/>
    <w:rsid w:val="00A91635"/>
    <w:rsid w:val="00A94106"/>
    <w:rsid w:val="00AA30A5"/>
    <w:rsid w:val="00AB1FAC"/>
    <w:rsid w:val="00B03373"/>
    <w:rsid w:val="00B271FB"/>
    <w:rsid w:val="00B66306"/>
    <w:rsid w:val="00B75E6F"/>
    <w:rsid w:val="00B83AB6"/>
    <w:rsid w:val="00C1371D"/>
    <w:rsid w:val="00C27E82"/>
    <w:rsid w:val="00C27F23"/>
    <w:rsid w:val="00C421C5"/>
    <w:rsid w:val="00C46493"/>
    <w:rsid w:val="00C6018B"/>
    <w:rsid w:val="00CB6BE3"/>
    <w:rsid w:val="00CD1A32"/>
    <w:rsid w:val="00CD61FE"/>
    <w:rsid w:val="00CE59A8"/>
    <w:rsid w:val="00CE605A"/>
    <w:rsid w:val="00D22ECD"/>
    <w:rsid w:val="00D527C0"/>
    <w:rsid w:val="00D539C8"/>
    <w:rsid w:val="00D62B6B"/>
    <w:rsid w:val="00D65FE5"/>
    <w:rsid w:val="00D66FD2"/>
    <w:rsid w:val="00DB2901"/>
    <w:rsid w:val="00DD250D"/>
    <w:rsid w:val="00DD7B49"/>
    <w:rsid w:val="00DF5328"/>
    <w:rsid w:val="00E057B2"/>
    <w:rsid w:val="00E10479"/>
    <w:rsid w:val="00E17360"/>
    <w:rsid w:val="00E24FE3"/>
    <w:rsid w:val="00E62FBB"/>
    <w:rsid w:val="00E67DBE"/>
    <w:rsid w:val="00E77C82"/>
    <w:rsid w:val="00E85D9F"/>
    <w:rsid w:val="00EA542F"/>
    <w:rsid w:val="00EB5AE3"/>
    <w:rsid w:val="00EE6A8F"/>
    <w:rsid w:val="00F34CFE"/>
    <w:rsid w:val="00F35A4D"/>
    <w:rsid w:val="00F735EF"/>
    <w:rsid w:val="00FD1617"/>
    <w:rsid w:val="00FD334E"/>
    <w:rsid w:val="00FE0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3.6pt,2.16pt,0,0"/>
    </o:shapedefaults>
    <o:shapelayout v:ext="edit">
      <o:idmap v:ext="edit" data="2"/>
    </o:shapelayout>
  </w:shapeDefaults>
  <w:decimalSymbol w:val="."/>
  <w:listSeparator w:val=","/>
  <w14:docId w14:val="597DD518"/>
  <w15:chartTrackingRefBased/>
  <w15:docId w15:val="{64FE6A13-2073-409A-A920-4C7E2E3B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paragraph" w:styleId="1">
    <w:name w:val="heading 1"/>
    <w:basedOn w:val="a"/>
    <w:next w:val="a"/>
    <w:link w:val="10"/>
    <w:uiPriority w:val="9"/>
    <w:qFormat/>
    <w:rsid w:val="008E2377"/>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rsid w:val="002D7985"/>
  </w:style>
  <w:style w:type="character" w:customStyle="1" w:styleId="10">
    <w:name w:val="見出し 1 (文字)"/>
    <w:link w:val="1"/>
    <w:uiPriority w:val="9"/>
    <w:rsid w:val="008E2377"/>
    <w:rPr>
      <w:rFonts w:ascii="游ゴシック Light" w:eastAsia="游ゴシック Light" w:hAnsi="游ゴシック Light" w:cs="Times New Roman"/>
      <w:color w:val="000000"/>
      <w:sz w:val="24"/>
      <w:szCs w:val="24"/>
    </w:rPr>
  </w:style>
  <w:style w:type="paragraph" w:styleId="a4">
    <w:name w:val="TOC Heading"/>
    <w:basedOn w:val="1"/>
    <w:next w:val="a"/>
    <w:uiPriority w:val="39"/>
    <w:unhideWhenUsed/>
    <w:qFormat/>
    <w:rsid w:val="008E2377"/>
    <w:pPr>
      <w:keepLines/>
      <w:widowControl/>
      <w:overflowPunct/>
      <w:spacing w:before="240" w:line="259" w:lineRule="auto"/>
      <w:jc w:val="left"/>
      <w:textAlignment w:val="auto"/>
      <w:outlineLvl w:val="9"/>
    </w:pPr>
    <w:rPr>
      <w:rFonts w:hint="default"/>
      <w:color w:val="2E74B5"/>
      <w:sz w:val="32"/>
      <w:szCs w:val="32"/>
    </w:rPr>
  </w:style>
  <w:style w:type="paragraph" w:styleId="2">
    <w:name w:val="toc 2"/>
    <w:basedOn w:val="a"/>
    <w:next w:val="a"/>
    <w:autoRedefine/>
    <w:uiPriority w:val="39"/>
    <w:unhideWhenUsed/>
    <w:rsid w:val="008E2377"/>
    <w:pPr>
      <w:widowControl/>
      <w:overflowPunct/>
      <w:spacing w:after="100" w:line="259" w:lineRule="auto"/>
      <w:ind w:left="220"/>
      <w:jc w:val="left"/>
      <w:textAlignment w:val="auto"/>
    </w:pPr>
    <w:rPr>
      <w:rFonts w:ascii="游明朝" w:eastAsia="游明朝" w:hAnsi="游明朝" w:cs="Times New Roman" w:hint="default"/>
      <w:color w:val="auto"/>
      <w:sz w:val="22"/>
      <w:szCs w:val="22"/>
    </w:rPr>
  </w:style>
  <w:style w:type="paragraph" w:styleId="11">
    <w:name w:val="toc 1"/>
    <w:basedOn w:val="a"/>
    <w:next w:val="a"/>
    <w:autoRedefine/>
    <w:uiPriority w:val="39"/>
    <w:unhideWhenUsed/>
    <w:rsid w:val="008E2377"/>
    <w:pPr>
      <w:widowControl/>
      <w:overflowPunct/>
      <w:spacing w:after="100" w:line="259" w:lineRule="auto"/>
      <w:jc w:val="left"/>
      <w:textAlignment w:val="auto"/>
    </w:pPr>
    <w:rPr>
      <w:rFonts w:ascii="游明朝" w:eastAsia="游明朝" w:hAnsi="游明朝" w:cs="Times New Roman" w:hint="default"/>
      <w:color w:val="auto"/>
      <w:sz w:val="22"/>
      <w:szCs w:val="22"/>
    </w:rPr>
  </w:style>
  <w:style w:type="paragraph" w:styleId="3">
    <w:name w:val="toc 3"/>
    <w:basedOn w:val="a"/>
    <w:next w:val="a"/>
    <w:autoRedefine/>
    <w:uiPriority w:val="39"/>
    <w:unhideWhenUsed/>
    <w:rsid w:val="008E2377"/>
    <w:pPr>
      <w:widowControl/>
      <w:overflowPunct/>
      <w:spacing w:after="100" w:line="259" w:lineRule="auto"/>
      <w:ind w:left="440"/>
      <w:jc w:val="left"/>
      <w:textAlignment w:val="auto"/>
    </w:pPr>
    <w:rPr>
      <w:rFonts w:ascii="游明朝" w:eastAsia="游明朝" w:hAnsi="游明朝" w:cs="Times New Roman" w:hint="default"/>
      <w:color w:val="auto"/>
      <w:sz w:val="22"/>
      <w:szCs w:val="22"/>
    </w:rPr>
  </w:style>
  <w:style w:type="paragraph" w:styleId="a5">
    <w:name w:val="header"/>
    <w:basedOn w:val="a"/>
    <w:link w:val="a6"/>
    <w:uiPriority w:val="99"/>
    <w:unhideWhenUsed/>
    <w:rsid w:val="00920A41"/>
    <w:pPr>
      <w:tabs>
        <w:tab w:val="center" w:pos="4252"/>
        <w:tab w:val="right" w:pos="8504"/>
      </w:tabs>
      <w:snapToGrid w:val="0"/>
    </w:pPr>
  </w:style>
  <w:style w:type="character" w:customStyle="1" w:styleId="a6">
    <w:name w:val="ヘッダー (文字)"/>
    <w:link w:val="a5"/>
    <w:uiPriority w:val="99"/>
    <w:rsid w:val="00920A41"/>
    <w:rPr>
      <w:rFonts w:ascii="Times New Roman" w:hAnsi="Times New Roman"/>
      <w:color w:val="000000"/>
      <w:sz w:val="21"/>
    </w:rPr>
  </w:style>
  <w:style w:type="paragraph" w:styleId="a7">
    <w:name w:val="footer"/>
    <w:basedOn w:val="a"/>
    <w:link w:val="a8"/>
    <w:uiPriority w:val="99"/>
    <w:unhideWhenUsed/>
    <w:rsid w:val="00920A41"/>
    <w:pPr>
      <w:tabs>
        <w:tab w:val="center" w:pos="4252"/>
        <w:tab w:val="right" w:pos="8504"/>
      </w:tabs>
      <w:snapToGrid w:val="0"/>
    </w:pPr>
  </w:style>
  <w:style w:type="character" w:customStyle="1" w:styleId="a8">
    <w:name w:val="フッター (文字)"/>
    <w:link w:val="a7"/>
    <w:uiPriority w:val="99"/>
    <w:rsid w:val="00920A41"/>
    <w:rPr>
      <w:rFonts w:ascii="Times New Roman" w:hAnsi="Times New Roman"/>
      <w:color w:val="000000"/>
      <w:sz w:val="21"/>
    </w:rPr>
  </w:style>
  <w:style w:type="paragraph" w:styleId="a9">
    <w:name w:val="Balloon Text"/>
    <w:basedOn w:val="a"/>
    <w:link w:val="aa"/>
    <w:uiPriority w:val="99"/>
    <w:semiHidden/>
    <w:unhideWhenUsed/>
    <w:rsid w:val="001A76D7"/>
    <w:rPr>
      <w:rFonts w:ascii="游ゴシック Light" w:eastAsia="游ゴシック Light" w:hAnsi="游ゴシック Light" w:cs="Times New Roman"/>
      <w:sz w:val="18"/>
      <w:szCs w:val="18"/>
    </w:rPr>
  </w:style>
  <w:style w:type="character" w:customStyle="1" w:styleId="aa">
    <w:name w:val="吹き出し (文字)"/>
    <w:link w:val="a9"/>
    <w:uiPriority w:val="99"/>
    <w:semiHidden/>
    <w:rsid w:val="001A76D7"/>
    <w:rPr>
      <w:rFonts w:ascii="游ゴシック Light" w:eastAsia="游ゴシック Light" w:hAnsi="游ゴシック Light" w:cs="Times New Roman"/>
      <w:color w:val="000000"/>
      <w:sz w:val="18"/>
      <w:szCs w:val="18"/>
    </w:rPr>
  </w:style>
  <w:style w:type="paragraph" w:styleId="Web">
    <w:name w:val="Normal (Web)"/>
    <w:basedOn w:val="a"/>
    <w:uiPriority w:val="99"/>
    <w:semiHidden/>
    <w:unhideWhenUsed/>
    <w:rsid w:val="0040444A"/>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character" w:styleId="ab">
    <w:name w:val="annotation reference"/>
    <w:uiPriority w:val="99"/>
    <w:semiHidden/>
    <w:unhideWhenUsed/>
    <w:rsid w:val="00322D08"/>
    <w:rPr>
      <w:sz w:val="18"/>
      <w:szCs w:val="18"/>
    </w:rPr>
  </w:style>
  <w:style w:type="paragraph" w:styleId="ac">
    <w:name w:val="annotation text"/>
    <w:basedOn w:val="a"/>
    <w:link w:val="ad"/>
    <w:uiPriority w:val="99"/>
    <w:semiHidden/>
    <w:unhideWhenUsed/>
    <w:rsid w:val="00322D08"/>
    <w:pPr>
      <w:jc w:val="left"/>
    </w:pPr>
  </w:style>
  <w:style w:type="character" w:customStyle="1" w:styleId="ad">
    <w:name w:val="コメント文字列 (文字)"/>
    <w:link w:val="ac"/>
    <w:uiPriority w:val="99"/>
    <w:semiHidden/>
    <w:rsid w:val="00322D08"/>
    <w:rPr>
      <w:rFonts w:ascii="Times New Roman" w:hAnsi="Times New Roman"/>
      <w:color w:val="000000"/>
      <w:sz w:val="21"/>
    </w:rPr>
  </w:style>
  <w:style w:type="paragraph" w:styleId="ae">
    <w:name w:val="annotation subject"/>
    <w:basedOn w:val="ac"/>
    <w:next w:val="ac"/>
    <w:link w:val="af"/>
    <w:uiPriority w:val="99"/>
    <w:semiHidden/>
    <w:unhideWhenUsed/>
    <w:rsid w:val="00322D08"/>
    <w:rPr>
      <w:b/>
      <w:bCs/>
    </w:rPr>
  </w:style>
  <w:style w:type="character" w:customStyle="1" w:styleId="af">
    <w:name w:val="コメント内容 (文字)"/>
    <w:link w:val="ae"/>
    <w:uiPriority w:val="99"/>
    <w:semiHidden/>
    <w:rsid w:val="00322D08"/>
    <w:rPr>
      <w:rFonts w:ascii="Times New Roman" w:hAnsi="Times New Roman"/>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2A58-B366-4DDF-9937-1FA63892C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1081</Words>
  <Characters>6168</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0006246</cp:lastModifiedBy>
  <cp:revision>2</cp:revision>
  <cp:lastPrinted>2023-03-26T14:07:00Z</cp:lastPrinted>
  <dcterms:created xsi:type="dcterms:W3CDTF">2026-08-24T02:18:00Z</dcterms:created>
  <dcterms:modified xsi:type="dcterms:W3CDTF">2026-08-24T02:18:00Z</dcterms:modified>
</cp:coreProperties>
</file>