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E39" w:rsidRPr="00AE29A4" w:rsidRDefault="00031E39">
      <w:pPr>
        <w:jc w:val="center"/>
        <w:rPr>
          <w:rFonts w:hint="default"/>
          <w:color w:val="auto"/>
        </w:rPr>
      </w:pPr>
    </w:p>
    <w:p w:rsidR="00031E39" w:rsidRPr="00AE29A4" w:rsidRDefault="00F27EA9">
      <w:pPr>
        <w:spacing w:line="384" w:lineRule="exact"/>
        <w:jc w:val="center"/>
        <w:rPr>
          <w:rFonts w:hint="default"/>
          <w:color w:val="auto"/>
        </w:rPr>
      </w:pPr>
      <w:r w:rsidRPr="00AE29A4">
        <w:rPr>
          <w:b/>
          <w:color w:val="auto"/>
          <w:sz w:val="26"/>
        </w:rPr>
        <w:t>沖縄型耐候性園芸施設整備事業実施要領</w:t>
      </w:r>
    </w:p>
    <w:p w:rsidR="00031E39" w:rsidRPr="00AE29A4" w:rsidRDefault="00031E39">
      <w:pPr>
        <w:rPr>
          <w:rFonts w:hint="default"/>
          <w:color w:val="auto"/>
        </w:rPr>
      </w:pPr>
    </w:p>
    <w:p w:rsidR="0037727F" w:rsidRPr="00AE29A4" w:rsidRDefault="00F27EA9">
      <w:pPr>
        <w:wordWrap w:val="0"/>
        <w:jc w:val="right"/>
        <w:rPr>
          <w:rFonts w:hint="default"/>
          <w:color w:val="auto"/>
          <w:sz w:val="20"/>
        </w:rPr>
      </w:pPr>
      <w:r w:rsidRPr="00AE29A4">
        <w:rPr>
          <w:color w:val="auto"/>
          <w:sz w:val="20"/>
        </w:rPr>
        <w:t>令和４年３月</w:t>
      </w:r>
      <w:r w:rsidRPr="00AE29A4">
        <w:rPr>
          <w:rFonts w:ascii="ＭＳ 明朝" w:hAnsi="ＭＳ 明朝"/>
          <w:color w:val="auto"/>
          <w:sz w:val="20"/>
        </w:rPr>
        <w:t>31</w:t>
      </w:r>
      <w:r w:rsidRPr="00AE29A4">
        <w:rPr>
          <w:color w:val="auto"/>
          <w:sz w:val="20"/>
        </w:rPr>
        <w:t>日制定</w:t>
      </w:r>
    </w:p>
    <w:p w:rsidR="001A3784" w:rsidRPr="00AE29A4" w:rsidRDefault="001A3784">
      <w:pPr>
        <w:rPr>
          <w:color w:val="auto"/>
        </w:rPr>
      </w:pPr>
    </w:p>
    <w:p w:rsidR="00031E39" w:rsidRPr="00AE29A4" w:rsidRDefault="00F27EA9">
      <w:pPr>
        <w:rPr>
          <w:rFonts w:hint="default"/>
          <w:color w:val="auto"/>
        </w:rPr>
      </w:pPr>
      <w:r w:rsidRPr="00AE29A4">
        <w:rPr>
          <w:color w:val="auto"/>
        </w:rPr>
        <w:t>第１　事業の趣旨</w:t>
      </w:r>
    </w:p>
    <w:p w:rsidR="00031E39" w:rsidRPr="00AE29A4" w:rsidRDefault="00F27EA9">
      <w:pPr>
        <w:ind w:left="251"/>
        <w:rPr>
          <w:rFonts w:hint="default"/>
          <w:color w:val="auto"/>
        </w:rPr>
      </w:pPr>
      <w:r w:rsidRPr="00AE29A4">
        <w:rPr>
          <w:color w:val="auto"/>
        </w:rPr>
        <w:t xml:space="preserve">　沖縄型耐候性園芸施設整備事業（以下「本事業」という。）は、「沖縄２１世紀ビジョン基本計画」に基づき、高品質かつ安全で安心な園芸作物を消費者や市場に計画的・安定的に供給できるブランド産地を育成し、産地自らが育成、成長させることができる自立した産地を形成するため、台風等気象災害や気候変動に対応した栽培施設等の導入、並びに既存の耐候性園芸施設の補強・改修を推進することにより、本県園芸作物の生産振興に資するものとする。</w:t>
      </w:r>
    </w:p>
    <w:p w:rsidR="00031E39" w:rsidRPr="00AE29A4" w:rsidRDefault="00F27EA9">
      <w:pPr>
        <w:ind w:left="251"/>
        <w:rPr>
          <w:rFonts w:hint="default"/>
          <w:color w:val="auto"/>
        </w:rPr>
      </w:pPr>
      <w:r w:rsidRPr="00AE29A4">
        <w:rPr>
          <w:color w:val="auto"/>
        </w:rPr>
        <w:t xml:space="preserve">　本事業の実施に関しては、沖縄県園芸作物生産振興対策事業補助金交付要綱に定めるもののほか、この要領の定めるところによる。</w:t>
      </w:r>
    </w:p>
    <w:p w:rsidR="00031E39" w:rsidRPr="00AE29A4" w:rsidRDefault="00031E39">
      <w:pPr>
        <w:rPr>
          <w:rFonts w:hint="default"/>
          <w:color w:val="auto"/>
        </w:rPr>
      </w:pPr>
    </w:p>
    <w:p w:rsidR="00031E39" w:rsidRPr="00AE29A4" w:rsidRDefault="00F27EA9">
      <w:pPr>
        <w:rPr>
          <w:rFonts w:hint="default"/>
          <w:color w:val="auto"/>
        </w:rPr>
      </w:pPr>
      <w:r w:rsidRPr="00AE29A4">
        <w:rPr>
          <w:color w:val="auto"/>
        </w:rPr>
        <w:t>第２　目標</w:t>
      </w:r>
    </w:p>
    <w:p w:rsidR="00031E39" w:rsidRPr="00AE29A4" w:rsidRDefault="00F27EA9">
      <w:pPr>
        <w:ind w:left="251"/>
        <w:rPr>
          <w:rFonts w:hint="default"/>
          <w:color w:val="auto"/>
        </w:rPr>
      </w:pPr>
      <w:r w:rsidRPr="00AE29A4">
        <w:rPr>
          <w:color w:val="auto"/>
        </w:rPr>
        <w:t xml:space="preserve">　本事業は、第１の趣旨を踏まえ、本県園芸品目の生産量の向上等に関する目標を定め、この目標の達成に取り組む地域を支援することにより本県の農業振興を図る。</w:t>
      </w:r>
    </w:p>
    <w:p w:rsidR="00031E39" w:rsidRPr="00AE29A4" w:rsidRDefault="00031E39">
      <w:pPr>
        <w:rPr>
          <w:rFonts w:hint="default"/>
          <w:color w:val="auto"/>
        </w:rPr>
      </w:pPr>
    </w:p>
    <w:p w:rsidR="00031E39" w:rsidRPr="00AE29A4" w:rsidRDefault="00F27EA9">
      <w:pPr>
        <w:rPr>
          <w:rFonts w:hint="default"/>
          <w:color w:val="auto"/>
        </w:rPr>
      </w:pPr>
      <w:r w:rsidRPr="00AE29A4">
        <w:rPr>
          <w:color w:val="auto"/>
        </w:rPr>
        <w:t>第３　沖縄県ブランド産地成長マニュアルの活用</w:t>
      </w:r>
    </w:p>
    <w:p w:rsidR="00031E39" w:rsidRPr="00AE29A4" w:rsidRDefault="00F27EA9">
      <w:pPr>
        <w:ind w:left="251"/>
        <w:rPr>
          <w:rFonts w:hint="default"/>
          <w:color w:val="auto"/>
        </w:rPr>
      </w:pPr>
      <w:r w:rsidRPr="00AE29A4">
        <w:rPr>
          <w:color w:val="auto"/>
        </w:rPr>
        <w:t xml:space="preserve">　本事業の受益地の市町村等は、「沖縄県ブランド産地成長マニュアル」を活用し、産地の課題解決に取り組み、自ら産地を育成、成長させることができる産地づくりを実施するよう努めるものとする。</w:t>
      </w:r>
    </w:p>
    <w:p w:rsidR="00031E39" w:rsidRPr="00AE29A4" w:rsidRDefault="00031E39">
      <w:pPr>
        <w:rPr>
          <w:rFonts w:hint="default"/>
          <w:color w:val="auto"/>
        </w:rPr>
      </w:pPr>
    </w:p>
    <w:p w:rsidR="00031E39" w:rsidRPr="00AE29A4" w:rsidRDefault="00F27EA9">
      <w:pPr>
        <w:rPr>
          <w:rFonts w:hint="default"/>
          <w:color w:val="auto"/>
        </w:rPr>
      </w:pPr>
      <w:r w:rsidRPr="00AE29A4">
        <w:rPr>
          <w:color w:val="auto"/>
        </w:rPr>
        <w:t>第４　事業の実施</w:t>
      </w:r>
    </w:p>
    <w:p w:rsidR="00031E39" w:rsidRPr="00AE29A4" w:rsidRDefault="00F27EA9">
      <w:pPr>
        <w:rPr>
          <w:rFonts w:hint="default"/>
          <w:color w:val="auto"/>
        </w:rPr>
      </w:pPr>
      <w:r w:rsidRPr="00AE29A4">
        <w:rPr>
          <w:color w:val="auto"/>
        </w:rPr>
        <w:t xml:space="preserve">　１　事業の実施方針</w:t>
      </w:r>
    </w:p>
    <w:p w:rsidR="00031E39" w:rsidRPr="00AE29A4" w:rsidRDefault="00F27EA9">
      <w:pPr>
        <w:ind w:left="501"/>
        <w:rPr>
          <w:rFonts w:hint="default"/>
          <w:color w:val="auto"/>
        </w:rPr>
      </w:pPr>
      <w:r w:rsidRPr="00AE29A4">
        <w:rPr>
          <w:color w:val="auto"/>
        </w:rPr>
        <w:t xml:space="preserve">　本事業は、産地の実情に応じた沖縄型耐候性園芸施設の導入等を図るため、第３のマニュアルに基づき、産地が抱える課題を明確にしたうえで、栽培施設内の環境制御に関する具体的な取組内容及びそれに対する成果目標を定めた実施計画を作成することを基本とし、第２に掲げる目標の達成に向け、産地の実情に応じつつ各種関連事業との連携の下に実施するものとする。</w:t>
      </w:r>
    </w:p>
    <w:p w:rsidR="00031E39" w:rsidRPr="00AE29A4" w:rsidRDefault="00031E39">
      <w:pPr>
        <w:rPr>
          <w:rFonts w:hint="default"/>
          <w:color w:val="auto"/>
        </w:rPr>
      </w:pPr>
    </w:p>
    <w:p w:rsidR="00031E39" w:rsidRPr="00AE29A4" w:rsidRDefault="00F27EA9">
      <w:pPr>
        <w:rPr>
          <w:rFonts w:hint="default"/>
          <w:color w:val="auto"/>
        </w:rPr>
      </w:pPr>
      <w:r w:rsidRPr="00AE29A4">
        <w:rPr>
          <w:color w:val="auto"/>
        </w:rPr>
        <w:t xml:space="preserve">　２　事業の内容</w:t>
      </w:r>
    </w:p>
    <w:p w:rsidR="00031E39" w:rsidRPr="00AE29A4" w:rsidRDefault="00F27EA9">
      <w:pPr>
        <w:ind w:left="501"/>
        <w:rPr>
          <w:rFonts w:hint="default"/>
          <w:color w:val="auto"/>
        </w:rPr>
      </w:pPr>
      <w:r w:rsidRPr="00AE29A4">
        <w:rPr>
          <w:color w:val="auto"/>
        </w:rPr>
        <w:t xml:space="preserve">　本事業で実施する事業の種類は次のとおりとし、各事業の内容は別表１に掲げるとおりとする。</w:t>
      </w:r>
    </w:p>
    <w:p w:rsidR="00031E39" w:rsidRPr="00AE29A4" w:rsidRDefault="00F27EA9">
      <w:pPr>
        <w:rPr>
          <w:rFonts w:hint="default"/>
          <w:color w:val="auto"/>
        </w:rPr>
      </w:pPr>
      <w:r w:rsidRPr="00AE29A4">
        <w:rPr>
          <w:color w:val="auto"/>
        </w:rPr>
        <w:t xml:space="preserve">　　（１）沖縄型耐候性園芸施設整備事業</w:t>
      </w:r>
    </w:p>
    <w:p w:rsidR="00031E39" w:rsidRPr="00AE29A4" w:rsidRDefault="00F27EA9">
      <w:pPr>
        <w:ind w:left="1002" w:hanging="251"/>
        <w:rPr>
          <w:rFonts w:hint="default"/>
          <w:color w:val="auto"/>
        </w:rPr>
      </w:pPr>
      <w:r w:rsidRPr="00AE29A4">
        <w:rPr>
          <w:color w:val="auto"/>
        </w:rPr>
        <w:t>ア　補助対象となる施設について、次の要件を満たす場合にあって</w:t>
      </w:r>
      <w:r w:rsidR="00BB52D2" w:rsidRPr="00AE29A4">
        <w:rPr>
          <w:color w:val="auto"/>
        </w:rPr>
        <w:t>は、事業実施主体と当該施設を利用する者</w:t>
      </w:r>
      <w:r w:rsidRPr="00AE29A4">
        <w:rPr>
          <w:color w:val="auto"/>
        </w:rPr>
        <w:t>との間でいわゆるリース契約を締結することができるものとする。</w:t>
      </w:r>
    </w:p>
    <w:p w:rsidR="00031E39" w:rsidRPr="00AE29A4" w:rsidRDefault="00F27EA9">
      <w:pPr>
        <w:rPr>
          <w:rFonts w:hint="default"/>
          <w:color w:val="auto"/>
        </w:rPr>
      </w:pPr>
      <w:r w:rsidRPr="00AE29A4">
        <w:rPr>
          <w:color w:val="auto"/>
        </w:rPr>
        <w:t xml:space="preserve">　　　（ア）事業実施主体が、市町村、農業協同組合であること。</w:t>
      </w:r>
    </w:p>
    <w:p w:rsidR="00031E39" w:rsidRPr="00AE29A4" w:rsidRDefault="00031E39">
      <w:pPr>
        <w:rPr>
          <w:rFonts w:hint="default"/>
          <w:color w:val="auto"/>
        </w:rPr>
      </w:pPr>
    </w:p>
    <w:p w:rsidR="00031E39" w:rsidRPr="00AE29A4" w:rsidRDefault="00F27EA9">
      <w:pPr>
        <w:rPr>
          <w:rFonts w:hint="default"/>
          <w:color w:val="auto"/>
        </w:rPr>
      </w:pPr>
      <w:r w:rsidRPr="00AE29A4">
        <w:rPr>
          <w:color w:val="auto"/>
        </w:rPr>
        <w:lastRenderedPageBreak/>
        <w:t xml:space="preserve">　　（２）</w:t>
      </w:r>
      <w:r w:rsidRPr="00AE29A4">
        <w:rPr>
          <w:color w:val="auto"/>
          <w:spacing w:val="-19"/>
        </w:rPr>
        <w:t>耐候性園芸施設補強・改修事業</w:t>
      </w:r>
    </w:p>
    <w:p w:rsidR="00031E39" w:rsidRPr="00AE29A4" w:rsidRDefault="00F27EA9">
      <w:pPr>
        <w:ind w:left="1002" w:hanging="251"/>
        <w:rPr>
          <w:rFonts w:hint="default"/>
          <w:color w:val="auto"/>
        </w:rPr>
      </w:pPr>
      <w:r w:rsidRPr="00AE29A4">
        <w:rPr>
          <w:color w:val="auto"/>
        </w:rPr>
        <w:t>ア　補強・改修の補助対象となる既存の耐候性園芸施設については、産地協議会として対象とする品目の安定生産の維持に必要な施設と位置づけたものに限る。</w:t>
      </w:r>
    </w:p>
    <w:p w:rsidR="00031E39" w:rsidRPr="00AE29A4" w:rsidRDefault="00031E39">
      <w:pPr>
        <w:rPr>
          <w:rFonts w:hint="default"/>
          <w:color w:val="auto"/>
        </w:rPr>
      </w:pPr>
    </w:p>
    <w:p w:rsidR="00031E39" w:rsidRPr="00AE29A4" w:rsidRDefault="00F27EA9">
      <w:pPr>
        <w:rPr>
          <w:rFonts w:hint="default"/>
          <w:color w:val="auto"/>
        </w:rPr>
      </w:pPr>
      <w:r w:rsidRPr="00AE29A4">
        <w:rPr>
          <w:color w:val="auto"/>
        </w:rPr>
        <w:t xml:space="preserve">　３　事業の実施期間</w:t>
      </w:r>
    </w:p>
    <w:p w:rsidR="00031E39" w:rsidRPr="00AE29A4" w:rsidRDefault="00F27EA9">
      <w:pPr>
        <w:ind w:left="501"/>
        <w:rPr>
          <w:rFonts w:hint="default"/>
          <w:color w:val="auto"/>
        </w:rPr>
      </w:pPr>
      <w:r w:rsidRPr="00AE29A4">
        <w:rPr>
          <w:color w:val="auto"/>
        </w:rPr>
        <w:t xml:space="preserve">　本事業は第５の１により承認を受けた年度において事業を完了するものとする。</w:t>
      </w:r>
    </w:p>
    <w:p w:rsidR="00031E39" w:rsidRPr="00AE29A4" w:rsidRDefault="00031E39">
      <w:pPr>
        <w:rPr>
          <w:rFonts w:hint="default"/>
          <w:color w:val="auto"/>
        </w:rPr>
      </w:pPr>
    </w:p>
    <w:p w:rsidR="00031E39" w:rsidRPr="00AE29A4" w:rsidRDefault="00F27EA9">
      <w:pPr>
        <w:rPr>
          <w:rFonts w:hint="default"/>
          <w:color w:val="auto"/>
        </w:rPr>
      </w:pPr>
      <w:r w:rsidRPr="00AE29A4">
        <w:rPr>
          <w:color w:val="auto"/>
        </w:rPr>
        <w:t xml:space="preserve">　４　事業の対象地域及び対象品目</w:t>
      </w:r>
    </w:p>
    <w:p w:rsidR="00031E39" w:rsidRPr="00AE29A4" w:rsidRDefault="00F27EA9">
      <w:pPr>
        <w:ind w:left="501"/>
        <w:rPr>
          <w:rFonts w:hint="default"/>
          <w:color w:val="auto"/>
        </w:rPr>
      </w:pPr>
      <w:r w:rsidRPr="00AE29A4">
        <w:rPr>
          <w:color w:val="auto"/>
        </w:rPr>
        <w:t xml:space="preserve">　本事業の対象とする地域は以下のとおりとする。</w:t>
      </w:r>
    </w:p>
    <w:p w:rsidR="00031E39" w:rsidRPr="00AE29A4" w:rsidRDefault="00F27EA9">
      <w:pPr>
        <w:rPr>
          <w:rFonts w:hint="default"/>
          <w:color w:val="auto"/>
        </w:rPr>
      </w:pPr>
      <w:r w:rsidRPr="00AE29A4">
        <w:rPr>
          <w:color w:val="auto"/>
        </w:rPr>
        <w:t xml:space="preserve">　　（１）対象地域</w:t>
      </w:r>
    </w:p>
    <w:p w:rsidR="00031E39" w:rsidRPr="00AE29A4" w:rsidRDefault="00F27EA9">
      <w:pPr>
        <w:rPr>
          <w:rFonts w:hint="default"/>
          <w:color w:val="auto"/>
        </w:rPr>
      </w:pPr>
      <w:r w:rsidRPr="00AE29A4">
        <w:rPr>
          <w:color w:val="auto"/>
        </w:rPr>
        <w:t xml:space="preserve">　　　ア　農業振興地域の農用地区域</w:t>
      </w:r>
    </w:p>
    <w:p w:rsidR="00031E39" w:rsidRPr="00AE29A4" w:rsidRDefault="00F27EA9">
      <w:pPr>
        <w:rPr>
          <w:rFonts w:hint="default"/>
          <w:color w:val="auto"/>
        </w:rPr>
      </w:pPr>
      <w:r w:rsidRPr="00AE29A4">
        <w:rPr>
          <w:color w:val="auto"/>
        </w:rPr>
        <w:t xml:space="preserve">　　　イ　拠点産地、又は産地協議会を設置している地域</w:t>
      </w:r>
    </w:p>
    <w:p w:rsidR="00031E39" w:rsidRPr="00AE29A4" w:rsidRDefault="00F27EA9">
      <w:pPr>
        <w:rPr>
          <w:rFonts w:hint="default"/>
          <w:color w:val="auto"/>
        </w:rPr>
      </w:pPr>
      <w:r w:rsidRPr="00AE29A4">
        <w:rPr>
          <w:color w:val="auto"/>
        </w:rPr>
        <w:t xml:space="preserve">　　　ウ　知事が特に認めた地域　</w:t>
      </w:r>
    </w:p>
    <w:p w:rsidR="00031E39" w:rsidRPr="00AE29A4" w:rsidRDefault="00F27EA9">
      <w:pPr>
        <w:rPr>
          <w:rFonts w:hint="default"/>
          <w:color w:val="auto"/>
        </w:rPr>
      </w:pPr>
      <w:r w:rsidRPr="00AE29A4">
        <w:rPr>
          <w:color w:val="auto"/>
        </w:rPr>
        <w:t xml:space="preserve">　　（２）対象品目については別表２のとおりとする。</w:t>
      </w:r>
    </w:p>
    <w:p w:rsidR="00031E39" w:rsidRPr="00AE29A4" w:rsidRDefault="00031E39">
      <w:pPr>
        <w:rPr>
          <w:rFonts w:hint="default"/>
          <w:color w:val="auto"/>
        </w:rPr>
      </w:pPr>
    </w:p>
    <w:p w:rsidR="00031E39" w:rsidRPr="00AE29A4" w:rsidRDefault="00F27EA9">
      <w:pPr>
        <w:rPr>
          <w:rFonts w:hint="default"/>
          <w:color w:val="auto"/>
        </w:rPr>
      </w:pPr>
      <w:r w:rsidRPr="00AE29A4">
        <w:rPr>
          <w:color w:val="auto"/>
          <w:spacing w:val="-7"/>
        </w:rPr>
        <w:t xml:space="preserve">  </w:t>
      </w:r>
      <w:r w:rsidRPr="00AE29A4">
        <w:rPr>
          <w:color w:val="auto"/>
        </w:rPr>
        <w:t>５　事業実施主体</w:t>
      </w:r>
    </w:p>
    <w:p w:rsidR="00031E39" w:rsidRPr="00AE29A4" w:rsidRDefault="009D1A2A">
      <w:pPr>
        <w:ind w:left="1002" w:hanging="1002"/>
        <w:rPr>
          <w:rFonts w:hint="default"/>
          <w:color w:val="auto"/>
        </w:rPr>
      </w:pPr>
      <w:r>
        <w:rPr>
          <w:color w:val="auto"/>
        </w:rPr>
        <w:t xml:space="preserve">　　（１）</w:t>
      </w:r>
      <w:r w:rsidR="00F27EA9" w:rsidRPr="00AE29A4">
        <w:rPr>
          <w:color w:val="auto"/>
        </w:rPr>
        <w:t>事業実施主体は、市町村、農業協同組合、広域事業主体、農業者が組織する団体とする。</w:t>
      </w:r>
    </w:p>
    <w:p w:rsidR="00031E39" w:rsidRPr="00AE29A4" w:rsidRDefault="00F27EA9">
      <w:pPr>
        <w:ind w:left="1002" w:hanging="1002"/>
        <w:rPr>
          <w:rFonts w:hint="default"/>
          <w:color w:val="auto"/>
        </w:rPr>
      </w:pPr>
      <w:r w:rsidRPr="00AE29A4">
        <w:rPr>
          <w:color w:val="auto"/>
        </w:rPr>
        <w:t xml:space="preserve">　　（２）農業者が組織する団体とは、３戸以上であって、かつ共同利用等を一体として取り組む集団とする。</w:t>
      </w:r>
    </w:p>
    <w:p w:rsidR="00031E39" w:rsidRPr="00AE29A4" w:rsidRDefault="00F27EA9">
      <w:pPr>
        <w:ind w:left="1002" w:hanging="1002"/>
        <w:rPr>
          <w:rFonts w:hint="default"/>
          <w:color w:val="auto"/>
        </w:rPr>
      </w:pPr>
      <w:r w:rsidRPr="00AE29A4">
        <w:rPr>
          <w:color w:val="auto"/>
        </w:rPr>
        <w:t xml:space="preserve">　　（３）事業実施主体の構成員等が暴力団員（暴力団員による不当な行為の防止等に関する法律（平成３年法律第７７号）第２条第６号に規定する暴力団員をいう）でないものとする。</w:t>
      </w:r>
    </w:p>
    <w:p w:rsidR="00031E39" w:rsidRPr="00AE29A4" w:rsidRDefault="00031E39">
      <w:pPr>
        <w:rPr>
          <w:rFonts w:hint="default"/>
          <w:color w:val="auto"/>
        </w:rPr>
      </w:pPr>
    </w:p>
    <w:p w:rsidR="00031E39" w:rsidRPr="00AE29A4" w:rsidRDefault="00F27EA9">
      <w:pPr>
        <w:rPr>
          <w:rFonts w:hint="default"/>
          <w:color w:val="auto"/>
        </w:rPr>
      </w:pPr>
      <w:r w:rsidRPr="00AE29A4">
        <w:rPr>
          <w:color w:val="auto"/>
        </w:rPr>
        <w:t xml:space="preserve">　６　成果目標</w:t>
      </w:r>
    </w:p>
    <w:p w:rsidR="00031E39" w:rsidRPr="00AE29A4" w:rsidRDefault="00F27EA9">
      <w:pPr>
        <w:ind w:left="501"/>
        <w:rPr>
          <w:rFonts w:hint="default"/>
          <w:color w:val="auto"/>
        </w:rPr>
      </w:pPr>
      <w:r w:rsidRPr="00AE29A4">
        <w:rPr>
          <w:color w:val="auto"/>
        </w:rPr>
        <w:t xml:space="preserve">　事業実施計画書に定める成果目標は次のとおりとする。</w:t>
      </w:r>
    </w:p>
    <w:p w:rsidR="00031E39" w:rsidRPr="00AE29A4" w:rsidRDefault="00F27EA9">
      <w:pPr>
        <w:ind w:left="1002" w:hanging="501"/>
        <w:rPr>
          <w:rFonts w:hint="default"/>
          <w:color w:val="auto"/>
        </w:rPr>
      </w:pPr>
      <w:r w:rsidRPr="00AE29A4">
        <w:rPr>
          <w:color w:val="auto"/>
        </w:rPr>
        <w:t>（１）第４の２（１）の事業については、対象品目の生産量又は</w:t>
      </w:r>
      <w:r w:rsidRPr="00AE29A4">
        <w:rPr>
          <w:rFonts w:ascii="ＭＳ 明朝" w:hAnsi="ＭＳ 明朝"/>
          <w:color w:val="auto"/>
        </w:rPr>
        <w:t>10</w:t>
      </w:r>
      <w:r w:rsidRPr="00AE29A4">
        <w:rPr>
          <w:color w:val="auto"/>
        </w:rPr>
        <w:t>ａ当たり生産量の向上</w:t>
      </w:r>
    </w:p>
    <w:p w:rsidR="00031E39" w:rsidRPr="00AE29A4" w:rsidRDefault="00F27EA9">
      <w:pPr>
        <w:ind w:left="1002" w:hanging="501"/>
        <w:rPr>
          <w:rFonts w:hint="default"/>
          <w:color w:val="auto"/>
        </w:rPr>
      </w:pPr>
      <w:r w:rsidRPr="00AE29A4">
        <w:rPr>
          <w:color w:val="auto"/>
        </w:rPr>
        <w:t>（２）第４の２（２）の事業については、対象品目の生産量又は</w:t>
      </w:r>
      <w:r w:rsidRPr="00AE29A4">
        <w:rPr>
          <w:rFonts w:ascii="ＭＳ 明朝" w:hAnsi="ＭＳ 明朝"/>
          <w:color w:val="auto"/>
        </w:rPr>
        <w:t>10</w:t>
      </w:r>
      <w:r w:rsidRPr="00AE29A4">
        <w:rPr>
          <w:color w:val="auto"/>
        </w:rPr>
        <w:t>ａ当たり生産量の維持</w:t>
      </w:r>
    </w:p>
    <w:p w:rsidR="00031E39" w:rsidRPr="00AE29A4" w:rsidRDefault="00031E39">
      <w:pPr>
        <w:rPr>
          <w:rFonts w:hint="default"/>
          <w:color w:val="auto"/>
        </w:rPr>
      </w:pPr>
    </w:p>
    <w:p w:rsidR="00031E39" w:rsidRPr="00AE29A4" w:rsidRDefault="00F27EA9">
      <w:pPr>
        <w:rPr>
          <w:rFonts w:hint="default"/>
          <w:color w:val="auto"/>
        </w:rPr>
      </w:pPr>
      <w:r w:rsidRPr="00AE29A4">
        <w:rPr>
          <w:color w:val="auto"/>
        </w:rPr>
        <w:t xml:space="preserve">　７　目標年度</w:t>
      </w:r>
    </w:p>
    <w:p w:rsidR="00031E39" w:rsidRPr="00AE29A4" w:rsidRDefault="00F27EA9">
      <w:pPr>
        <w:ind w:left="501"/>
        <w:rPr>
          <w:rFonts w:hint="default"/>
          <w:color w:val="auto"/>
        </w:rPr>
      </w:pPr>
      <w:r w:rsidRPr="00AE29A4">
        <w:rPr>
          <w:color w:val="auto"/>
        </w:rPr>
        <w:t xml:space="preserve">　成果目標の目標年度は事業実施年度の翌年度から３年度目とする。（ただし、木本性品目については目標年を事業実施年度の翌年度から５年度目とする）</w:t>
      </w:r>
    </w:p>
    <w:p w:rsidR="00FF37AF" w:rsidRPr="00AE29A4" w:rsidRDefault="00FF37AF">
      <w:pPr>
        <w:rPr>
          <w:rFonts w:hint="default"/>
          <w:color w:val="auto"/>
        </w:rPr>
      </w:pPr>
    </w:p>
    <w:p w:rsidR="00031E39" w:rsidRPr="00AE29A4" w:rsidRDefault="00F27EA9">
      <w:pPr>
        <w:rPr>
          <w:rFonts w:hint="default"/>
          <w:color w:val="auto"/>
        </w:rPr>
      </w:pPr>
      <w:r w:rsidRPr="00AE29A4">
        <w:rPr>
          <w:color w:val="auto"/>
        </w:rPr>
        <w:t xml:space="preserve">　８　費用対効果分析</w:t>
      </w:r>
    </w:p>
    <w:p w:rsidR="00031E39" w:rsidRPr="00AE29A4" w:rsidRDefault="00F27EA9">
      <w:pPr>
        <w:ind w:left="501"/>
        <w:rPr>
          <w:rFonts w:hint="default"/>
          <w:color w:val="auto"/>
        </w:rPr>
      </w:pPr>
      <w:r w:rsidRPr="00AE29A4">
        <w:rPr>
          <w:color w:val="auto"/>
        </w:rPr>
        <w:t xml:space="preserve">　（１）第４の２（１）の事業の実施に当たっては、投資に対する効果が適正か否かを判断し、投資が過剰とならないよう、投資効率等を十分に検討（妥当投資額を算出し、投資効率</w:t>
      </w:r>
      <w:r w:rsidRPr="00AE29A4">
        <w:rPr>
          <w:rFonts w:ascii="ＭＳ 明朝" w:hAnsi="ＭＳ 明朝"/>
          <w:color w:val="auto"/>
        </w:rPr>
        <w:t>1.0</w:t>
      </w:r>
      <w:r w:rsidRPr="00AE29A4">
        <w:rPr>
          <w:color w:val="auto"/>
        </w:rPr>
        <w:t>以上となるもの）し、整備する施設等の導入効果について別に定める手法を用いて定量的な分析を行うものとする。</w:t>
      </w:r>
    </w:p>
    <w:p w:rsidR="00031E39" w:rsidRPr="00AE29A4" w:rsidRDefault="00031E39">
      <w:pPr>
        <w:rPr>
          <w:rFonts w:hint="default"/>
          <w:color w:val="auto"/>
        </w:rPr>
      </w:pPr>
    </w:p>
    <w:p w:rsidR="00031E39" w:rsidRPr="00AE29A4" w:rsidRDefault="00F27EA9">
      <w:pPr>
        <w:rPr>
          <w:rFonts w:hint="default"/>
          <w:color w:val="auto"/>
        </w:rPr>
      </w:pPr>
      <w:r w:rsidRPr="00AE29A4">
        <w:rPr>
          <w:color w:val="auto"/>
        </w:rPr>
        <w:t xml:space="preserve">　９　園芸施設共済への加入</w:t>
      </w:r>
    </w:p>
    <w:p w:rsidR="00031E39" w:rsidRPr="00AE29A4" w:rsidRDefault="00F27EA9" w:rsidP="00E311B5">
      <w:pPr>
        <w:ind w:left="501"/>
        <w:rPr>
          <w:rFonts w:hint="default"/>
          <w:color w:val="auto"/>
        </w:rPr>
      </w:pPr>
      <w:r w:rsidRPr="00AE29A4">
        <w:rPr>
          <w:color w:val="auto"/>
        </w:rPr>
        <w:t xml:space="preserve">　気象災害等によ</w:t>
      </w:r>
      <w:r w:rsidR="009C197B" w:rsidRPr="00AE29A4">
        <w:rPr>
          <w:color w:val="auto"/>
        </w:rPr>
        <w:t>り</w:t>
      </w:r>
      <w:r w:rsidRPr="00AE29A4">
        <w:rPr>
          <w:color w:val="auto"/>
        </w:rPr>
        <w:t>被災</w:t>
      </w:r>
      <w:r w:rsidR="009C197B" w:rsidRPr="00AE29A4">
        <w:rPr>
          <w:color w:val="auto"/>
        </w:rPr>
        <w:t>した際に円滑な補修及び再取得が可能となるよう</w:t>
      </w:r>
      <w:r w:rsidRPr="00AE29A4">
        <w:rPr>
          <w:color w:val="auto"/>
        </w:rPr>
        <w:t>、</w:t>
      </w:r>
      <w:r w:rsidR="009C197B" w:rsidRPr="00AE29A4">
        <w:rPr>
          <w:color w:val="auto"/>
        </w:rPr>
        <w:t>当該</w:t>
      </w:r>
      <w:r w:rsidR="00E311B5" w:rsidRPr="00AE29A4">
        <w:rPr>
          <w:color w:val="auto"/>
        </w:rPr>
        <w:t>施設を対象とし</w:t>
      </w:r>
      <w:r w:rsidR="005836CE" w:rsidRPr="00AE29A4">
        <w:rPr>
          <w:color w:val="auto"/>
        </w:rPr>
        <w:t>て、</w:t>
      </w:r>
      <w:r w:rsidRPr="00AE29A4">
        <w:rPr>
          <w:color w:val="auto"/>
        </w:rPr>
        <w:t>園芸施設</w:t>
      </w:r>
      <w:r w:rsidR="00E311B5" w:rsidRPr="00AE29A4">
        <w:rPr>
          <w:color w:val="auto"/>
        </w:rPr>
        <w:t>共済、民間事業者が提供する保険又は施工業者による保証等のいずれかに確実に加入するものとする</w:t>
      </w:r>
      <w:r w:rsidRPr="00AE29A4">
        <w:rPr>
          <w:color w:val="auto"/>
        </w:rPr>
        <w:t>。なお、その加入等の期間は、被覆期間中や災害の発生が想定される時季に限定せず、通年で加入等するように努めるものとする。</w:t>
      </w:r>
    </w:p>
    <w:p w:rsidR="00031E39" w:rsidRPr="00AE29A4" w:rsidRDefault="00031E39">
      <w:pPr>
        <w:rPr>
          <w:rFonts w:hint="default"/>
          <w:color w:val="auto"/>
        </w:rPr>
      </w:pPr>
    </w:p>
    <w:p w:rsidR="00031E39" w:rsidRPr="00AE29A4" w:rsidRDefault="00F27EA9">
      <w:pPr>
        <w:rPr>
          <w:rFonts w:hint="default"/>
          <w:color w:val="auto"/>
        </w:rPr>
      </w:pPr>
      <w:r w:rsidRPr="00AE29A4">
        <w:rPr>
          <w:color w:val="auto"/>
        </w:rPr>
        <w:t>第５　事業の実施等の手続</w:t>
      </w:r>
    </w:p>
    <w:p w:rsidR="00031E39" w:rsidRPr="00AE29A4" w:rsidRDefault="00F27EA9">
      <w:pPr>
        <w:rPr>
          <w:rFonts w:hint="default"/>
          <w:color w:val="auto"/>
        </w:rPr>
      </w:pPr>
      <w:r w:rsidRPr="00AE29A4">
        <w:rPr>
          <w:color w:val="auto"/>
        </w:rPr>
        <w:t xml:space="preserve">　１　事業実施計画の提出手続</w:t>
      </w:r>
    </w:p>
    <w:p w:rsidR="00031E39" w:rsidRPr="00AE29A4" w:rsidRDefault="00F27EA9">
      <w:pPr>
        <w:ind w:left="1002" w:hanging="1002"/>
        <w:rPr>
          <w:rFonts w:hint="default"/>
          <w:color w:val="auto"/>
        </w:rPr>
      </w:pPr>
      <w:r w:rsidRPr="00AE29A4">
        <w:rPr>
          <w:color w:val="auto"/>
        </w:rPr>
        <w:t xml:space="preserve">　　（１）本事業を実施しようとする事業実施主体は、別記様式１－１号により実施計画書を作成し、市町村長に提出しその承認を受けるものとする。</w:t>
      </w:r>
    </w:p>
    <w:p w:rsidR="00031E39" w:rsidRPr="00AE29A4" w:rsidRDefault="00F27EA9">
      <w:pPr>
        <w:ind w:left="1002" w:hanging="1002"/>
        <w:rPr>
          <w:rFonts w:hint="default"/>
          <w:color w:val="auto"/>
        </w:rPr>
      </w:pPr>
      <w:r w:rsidRPr="00AE29A4">
        <w:rPr>
          <w:color w:val="auto"/>
        </w:rPr>
        <w:t xml:space="preserve">　　（２）市町村長は（１）に基づき事業実施計画書の提出があったときは、事業実施主体が作成した事業実施計画書について必要な指導及び調整を行い、これを承認するものとする。承認に当たっては、別記様式１－３号により、あらかじめ事業内容を知事と協議しておかなければならない。</w:t>
      </w:r>
    </w:p>
    <w:p w:rsidR="00031E39" w:rsidRPr="00AE29A4" w:rsidRDefault="00F27EA9">
      <w:pPr>
        <w:ind w:left="1002" w:hanging="1002"/>
        <w:rPr>
          <w:rFonts w:hint="default"/>
          <w:color w:val="auto"/>
        </w:rPr>
      </w:pPr>
      <w:r w:rsidRPr="00AE29A4">
        <w:rPr>
          <w:color w:val="auto"/>
        </w:rPr>
        <w:t xml:space="preserve">　　（３）市町村が事業実施主体となる場合にあっては、市町村長は別記様式１－２号により事業実施計画書を作成し、知事に提出しその承認を受けるものとする。</w:t>
      </w:r>
    </w:p>
    <w:p w:rsidR="00031E39" w:rsidRPr="00AE29A4" w:rsidRDefault="00F27EA9">
      <w:pPr>
        <w:ind w:left="1002" w:hanging="1002"/>
        <w:rPr>
          <w:rFonts w:hint="default"/>
          <w:color w:val="auto"/>
        </w:rPr>
      </w:pPr>
      <w:r w:rsidRPr="00AE29A4">
        <w:rPr>
          <w:color w:val="auto"/>
        </w:rPr>
        <w:t xml:space="preserve">　　（４）事業実施計画の重要な変更については、（１）から（３）までに準じて行うものとする。</w:t>
      </w:r>
    </w:p>
    <w:p w:rsidR="00031E39" w:rsidRPr="00AE29A4" w:rsidRDefault="00031E39">
      <w:pPr>
        <w:rPr>
          <w:rFonts w:hint="default"/>
          <w:color w:val="auto"/>
        </w:rPr>
      </w:pPr>
    </w:p>
    <w:p w:rsidR="00031E39" w:rsidRPr="00AE29A4" w:rsidRDefault="00F27EA9">
      <w:pPr>
        <w:rPr>
          <w:rFonts w:hint="default"/>
          <w:color w:val="auto"/>
        </w:rPr>
      </w:pPr>
      <w:r w:rsidRPr="00AE29A4">
        <w:rPr>
          <w:color w:val="auto"/>
        </w:rPr>
        <w:t xml:space="preserve">　２　事業実施計画の変更</w:t>
      </w:r>
    </w:p>
    <w:p w:rsidR="00031E39" w:rsidRPr="00AE29A4" w:rsidRDefault="00F27EA9">
      <w:pPr>
        <w:ind w:left="501"/>
        <w:rPr>
          <w:rFonts w:hint="default"/>
          <w:color w:val="auto"/>
        </w:rPr>
      </w:pPr>
      <w:r w:rsidRPr="00AE29A4">
        <w:rPr>
          <w:color w:val="auto"/>
        </w:rPr>
        <w:t xml:space="preserve">　１の（４）の「事業実施計画の重要な変更」とは、次の（１）から（４）までに掲げるものとする。</w:t>
      </w:r>
    </w:p>
    <w:p w:rsidR="00031E39" w:rsidRPr="00AE29A4" w:rsidRDefault="00F27EA9">
      <w:pPr>
        <w:rPr>
          <w:rFonts w:hint="default"/>
          <w:color w:val="auto"/>
        </w:rPr>
      </w:pPr>
      <w:r w:rsidRPr="00AE29A4">
        <w:rPr>
          <w:color w:val="auto"/>
        </w:rPr>
        <w:t xml:space="preserve">　　（１）事業の中止又は廃止</w:t>
      </w:r>
    </w:p>
    <w:p w:rsidR="00031E39" w:rsidRPr="00AE29A4" w:rsidRDefault="00F27EA9">
      <w:pPr>
        <w:rPr>
          <w:rFonts w:hint="default"/>
          <w:color w:val="auto"/>
        </w:rPr>
      </w:pPr>
      <w:r w:rsidRPr="00AE29A4">
        <w:rPr>
          <w:color w:val="auto"/>
        </w:rPr>
        <w:t xml:space="preserve">　　（２）事業実施主体の変更</w:t>
      </w:r>
    </w:p>
    <w:p w:rsidR="00031E39" w:rsidRPr="00AE29A4" w:rsidRDefault="00F27EA9">
      <w:pPr>
        <w:rPr>
          <w:rFonts w:hint="default"/>
          <w:color w:val="auto"/>
        </w:rPr>
      </w:pPr>
      <w:r w:rsidRPr="00AE29A4">
        <w:rPr>
          <w:color w:val="auto"/>
        </w:rPr>
        <w:t xml:space="preserve">　　（３）事業実施主体における事業費の２０パーセントを超える増減</w:t>
      </w:r>
    </w:p>
    <w:p w:rsidR="00031E39" w:rsidRPr="00AE29A4" w:rsidRDefault="00F27EA9">
      <w:pPr>
        <w:rPr>
          <w:rFonts w:hint="default"/>
          <w:color w:val="auto"/>
        </w:rPr>
      </w:pPr>
      <w:r w:rsidRPr="00AE29A4">
        <w:rPr>
          <w:color w:val="auto"/>
          <w:spacing w:val="-7"/>
        </w:rPr>
        <w:t xml:space="preserve">    </w:t>
      </w:r>
      <w:r w:rsidRPr="00AE29A4">
        <w:rPr>
          <w:color w:val="auto"/>
        </w:rPr>
        <w:t>（４）別表１に掲げる第１、第２間の経費の流用</w:t>
      </w:r>
    </w:p>
    <w:p w:rsidR="00031E39" w:rsidRPr="00AE29A4" w:rsidRDefault="00031E39">
      <w:pPr>
        <w:rPr>
          <w:rFonts w:hint="default"/>
          <w:color w:val="auto"/>
        </w:rPr>
      </w:pPr>
    </w:p>
    <w:p w:rsidR="00031E39" w:rsidRPr="00AE29A4" w:rsidRDefault="00F27EA9">
      <w:pPr>
        <w:rPr>
          <w:rFonts w:hint="default"/>
          <w:color w:val="auto"/>
        </w:rPr>
      </w:pPr>
      <w:r w:rsidRPr="00AE29A4">
        <w:rPr>
          <w:color w:val="auto"/>
          <w:spacing w:val="-7"/>
        </w:rPr>
        <w:t xml:space="preserve">  </w:t>
      </w:r>
      <w:r w:rsidRPr="00AE29A4">
        <w:rPr>
          <w:color w:val="auto"/>
        </w:rPr>
        <w:t>３　施設の設置場所の変更</w:t>
      </w:r>
    </w:p>
    <w:p w:rsidR="00031E39" w:rsidRPr="00AE29A4" w:rsidRDefault="00F27EA9">
      <w:pPr>
        <w:ind w:left="501"/>
        <w:rPr>
          <w:rFonts w:hint="default"/>
          <w:color w:val="auto"/>
        </w:rPr>
      </w:pPr>
      <w:r w:rsidRPr="00AE29A4">
        <w:rPr>
          <w:color w:val="auto"/>
        </w:rPr>
        <w:t xml:space="preserve">　１の事業実施計画の承認後に施設の設置場所の変更（同一地番内の変更を除く）が生じたときは、事業実施主体は、関係書類を添え市町村長及び知事に書面で届け出るものとする。</w:t>
      </w:r>
    </w:p>
    <w:p w:rsidR="00031E39" w:rsidRPr="00AE29A4" w:rsidRDefault="00031E39">
      <w:pPr>
        <w:rPr>
          <w:rFonts w:hint="default"/>
          <w:color w:val="auto"/>
        </w:rPr>
      </w:pPr>
    </w:p>
    <w:p w:rsidR="00031E39" w:rsidRPr="00AE29A4" w:rsidRDefault="00F27EA9">
      <w:pPr>
        <w:rPr>
          <w:rFonts w:hint="default"/>
          <w:color w:val="auto"/>
        </w:rPr>
      </w:pPr>
      <w:r w:rsidRPr="00AE29A4">
        <w:rPr>
          <w:color w:val="auto"/>
        </w:rPr>
        <w:t xml:space="preserve">　４　市町村の指導推進体制</w:t>
      </w:r>
    </w:p>
    <w:p w:rsidR="0097033E" w:rsidRPr="00AE29A4" w:rsidRDefault="00F27EA9" w:rsidP="0097033E">
      <w:pPr>
        <w:ind w:left="501"/>
        <w:rPr>
          <w:rFonts w:hint="default"/>
          <w:color w:val="auto"/>
        </w:rPr>
      </w:pPr>
      <w:r w:rsidRPr="00AE29A4">
        <w:rPr>
          <w:color w:val="auto"/>
        </w:rPr>
        <w:t xml:space="preserve">　市町村長は、本事業の効率的かつ適正な推進を図るため、農業協同組合、農業委員会、所轄農業改良普及センター若しくは農林水産振興センター、その他県の関係機関等との密接な連携を図り、本事業の実施についての推進指導に当たるものとする。</w:t>
      </w:r>
    </w:p>
    <w:p w:rsidR="00031E39" w:rsidRDefault="00031E39">
      <w:pPr>
        <w:rPr>
          <w:rFonts w:hint="default"/>
          <w:color w:val="auto"/>
        </w:rPr>
      </w:pPr>
    </w:p>
    <w:p w:rsidR="001A3784" w:rsidRPr="00AE29A4" w:rsidRDefault="001A3784">
      <w:pPr>
        <w:rPr>
          <w:color w:val="auto"/>
        </w:rPr>
      </w:pPr>
      <w:bookmarkStart w:id="0" w:name="_GoBack"/>
      <w:bookmarkEnd w:id="0"/>
    </w:p>
    <w:p w:rsidR="00031E39" w:rsidRPr="00AE29A4" w:rsidRDefault="00F27EA9">
      <w:pPr>
        <w:rPr>
          <w:rFonts w:hint="default"/>
          <w:color w:val="auto"/>
        </w:rPr>
      </w:pPr>
      <w:r w:rsidRPr="00AE29A4">
        <w:rPr>
          <w:color w:val="auto"/>
        </w:rPr>
        <w:lastRenderedPageBreak/>
        <w:t>第６　補助</w:t>
      </w:r>
    </w:p>
    <w:p w:rsidR="00031E39" w:rsidRPr="00AE29A4" w:rsidRDefault="00F27EA9">
      <w:pPr>
        <w:ind w:left="251"/>
        <w:rPr>
          <w:rFonts w:hint="default"/>
          <w:color w:val="auto"/>
        </w:rPr>
      </w:pPr>
      <w:r w:rsidRPr="00AE29A4">
        <w:rPr>
          <w:color w:val="auto"/>
        </w:rPr>
        <w:t xml:space="preserve">　知事は、毎年度、予算の範囲内において、第５の規定により承認を受けた事業実施計画に基づく事業に要する経費につき、別表１に定めるところにより補助するものとする。</w:t>
      </w:r>
    </w:p>
    <w:p w:rsidR="00031E39" w:rsidRPr="00AE29A4" w:rsidRDefault="00031E39">
      <w:pPr>
        <w:rPr>
          <w:rFonts w:hint="default"/>
          <w:color w:val="auto"/>
        </w:rPr>
      </w:pPr>
    </w:p>
    <w:p w:rsidR="00031E39" w:rsidRPr="00AE29A4" w:rsidRDefault="00F27EA9">
      <w:pPr>
        <w:rPr>
          <w:rFonts w:hint="default"/>
          <w:color w:val="auto"/>
        </w:rPr>
      </w:pPr>
      <w:r w:rsidRPr="00AE29A4">
        <w:rPr>
          <w:color w:val="auto"/>
        </w:rPr>
        <w:t>第７　事業実施に係る報告等</w:t>
      </w:r>
    </w:p>
    <w:p w:rsidR="00031E39" w:rsidRPr="00AE29A4" w:rsidRDefault="00F27EA9">
      <w:pPr>
        <w:rPr>
          <w:rFonts w:hint="default"/>
          <w:color w:val="auto"/>
        </w:rPr>
      </w:pPr>
      <w:r w:rsidRPr="00AE29A4">
        <w:rPr>
          <w:color w:val="auto"/>
        </w:rPr>
        <w:t xml:space="preserve">　１　事業実施状況の報告</w:t>
      </w:r>
    </w:p>
    <w:p w:rsidR="00031E39" w:rsidRPr="00AE29A4" w:rsidRDefault="00F27EA9">
      <w:pPr>
        <w:ind w:left="501"/>
        <w:rPr>
          <w:rFonts w:hint="default"/>
          <w:color w:val="auto"/>
        </w:rPr>
      </w:pPr>
      <w:r w:rsidRPr="00AE29A4">
        <w:rPr>
          <w:color w:val="auto"/>
        </w:rPr>
        <w:t xml:space="preserve">　事業実施主体は、事業実施年度の翌年度から３年間（木本性品目については５年間）、毎年度、当該年度における事業の実施状況を、別記様式２－１号により、翌年度の７月末までに知事へ報告するものとする。</w:t>
      </w:r>
    </w:p>
    <w:p w:rsidR="00031E39" w:rsidRPr="00AE29A4" w:rsidRDefault="00F27EA9">
      <w:pPr>
        <w:ind w:left="501"/>
        <w:rPr>
          <w:rFonts w:hint="default"/>
          <w:color w:val="auto"/>
        </w:rPr>
      </w:pPr>
      <w:r w:rsidRPr="00AE29A4">
        <w:rPr>
          <w:color w:val="auto"/>
        </w:rPr>
        <w:t xml:space="preserve">　この場合において、事業実施主体は、市町村長を経由して当該事業の実施状況等の報告書を提出するものとする。</w:t>
      </w:r>
    </w:p>
    <w:p w:rsidR="00031E39" w:rsidRPr="00AE29A4" w:rsidRDefault="00031E39">
      <w:pPr>
        <w:rPr>
          <w:rFonts w:hint="default"/>
          <w:color w:val="auto"/>
        </w:rPr>
      </w:pPr>
    </w:p>
    <w:p w:rsidR="00031E39" w:rsidRPr="00AE29A4" w:rsidRDefault="00F27EA9">
      <w:pPr>
        <w:rPr>
          <w:rFonts w:hint="default"/>
          <w:color w:val="auto"/>
        </w:rPr>
      </w:pPr>
      <w:r w:rsidRPr="00AE29A4">
        <w:rPr>
          <w:color w:val="auto"/>
        </w:rPr>
        <w:t xml:space="preserve">　２　事業の実施の指導</w:t>
      </w:r>
    </w:p>
    <w:p w:rsidR="00031E39" w:rsidRPr="00AE29A4" w:rsidRDefault="00F27EA9">
      <w:pPr>
        <w:ind w:left="501"/>
        <w:rPr>
          <w:rFonts w:hint="default"/>
          <w:color w:val="auto"/>
        </w:rPr>
      </w:pPr>
      <w:r w:rsidRPr="00AE29A4">
        <w:rPr>
          <w:color w:val="auto"/>
        </w:rPr>
        <w:t xml:space="preserve">　市町村長は、１の規定により事業の実施状況報告の内容について、必要に応じて当該事業実施主体に対し、改善等の指導を行うとともに、事業の目標に対して達成が立ち遅れていると思われる場合には、早期達成に向けた必要な措置を講じるとともに、これを知事へ報告するものとする。</w:t>
      </w:r>
    </w:p>
    <w:p w:rsidR="00031E39" w:rsidRPr="00AE29A4" w:rsidRDefault="00031E39">
      <w:pPr>
        <w:rPr>
          <w:rFonts w:hint="default"/>
          <w:color w:val="auto"/>
        </w:rPr>
      </w:pPr>
    </w:p>
    <w:p w:rsidR="00031E39" w:rsidRPr="00AE29A4" w:rsidRDefault="00F27EA9">
      <w:pPr>
        <w:rPr>
          <w:rFonts w:hint="default"/>
          <w:color w:val="auto"/>
        </w:rPr>
      </w:pPr>
      <w:r w:rsidRPr="00AE29A4">
        <w:rPr>
          <w:color w:val="auto"/>
        </w:rPr>
        <w:t>第８　事業の評価</w:t>
      </w:r>
    </w:p>
    <w:p w:rsidR="00031E39" w:rsidRPr="00AE29A4" w:rsidRDefault="00F27EA9">
      <w:pPr>
        <w:ind w:left="251"/>
        <w:rPr>
          <w:rFonts w:hint="default"/>
          <w:color w:val="auto"/>
        </w:rPr>
      </w:pPr>
      <w:r w:rsidRPr="00AE29A4">
        <w:rPr>
          <w:color w:val="auto"/>
        </w:rPr>
        <w:t xml:space="preserve">　事業実施計画に定められた成果目標の達成状況について、次に掲げる方法により事業評価を行うものとする。</w:t>
      </w:r>
    </w:p>
    <w:p w:rsidR="00031E39" w:rsidRPr="00AE29A4" w:rsidRDefault="00F27EA9">
      <w:pPr>
        <w:ind w:left="501" w:hanging="501"/>
        <w:rPr>
          <w:rFonts w:hint="default"/>
          <w:color w:val="auto"/>
        </w:rPr>
      </w:pPr>
      <w:r w:rsidRPr="00AE29A4">
        <w:rPr>
          <w:color w:val="auto"/>
        </w:rPr>
        <w:t xml:space="preserve">　１　事業実施主体等は事業実施計画の目標年度の翌年度において、事業実施計画に定められた目標年度の成果目標の達成状況について評価を行い、その結果を第７の１の事業実施状況の報告と併せて知事に報告するものとする。</w:t>
      </w:r>
    </w:p>
    <w:p w:rsidR="00031E39" w:rsidRPr="00AE29A4" w:rsidRDefault="00031E39">
      <w:pPr>
        <w:rPr>
          <w:rFonts w:hint="default"/>
          <w:color w:val="auto"/>
        </w:rPr>
      </w:pPr>
    </w:p>
    <w:p w:rsidR="00031E39" w:rsidRPr="00AE29A4" w:rsidRDefault="00F27EA9">
      <w:pPr>
        <w:ind w:left="501" w:hanging="501"/>
        <w:rPr>
          <w:rFonts w:hint="default"/>
          <w:color w:val="auto"/>
        </w:rPr>
      </w:pPr>
      <w:r w:rsidRPr="00AE29A4">
        <w:rPr>
          <w:color w:val="auto"/>
        </w:rPr>
        <w:t xml:space="preserve">　２　知事は１の事業実施主体等からの報告を受けた場合には、その内容を点検評価し、必要に応じこの評価結果を踏まえ、事業実施主体等を指導するものとする。</w:t>
      </w:r>
    </w:p>
    <w:p w:rsidR="00031E39" w:rsidRPr="00AE29A4" w:rsidRDefault="00031E39">
      <w:pPr>
        <w:ind w:left="501" w:hanging="501"/>
        <w:rPr>
          <w:rFonts w:hint="default"/>
          <w:color w:val="auto"/>
        </w:rPr>
      </w:pPr>
    </w:p>
    <w:p w:rsidR="00031E39" w:rsidRPr="00AE29A4" w:rsidRDefault="00F27EA9">
      <w:pPr>
        <w:ind w:left="501" w:hanging="501"/>
        <w:rPr>
          <w:rFonts w:hint="default"/>
          <w:color w:val="auto"/>
        </w:rPr>
      </w:pPr>
      <w:r w:rsidRPr="00AE29A4">
        <w:rPr>
          <w:color w:val="auto"/>
        </w:rPr>
        <w:t xml:space="preserve">　３　２の点検評価の結果、成果目標が別に定める評価基準に満たない場合は、評価基準に達するまでの間、引き続き点検評価の対象とするものとする。</w:t>
      </w:r>
    </w:p>
    <w:p w:rsidR="00031E39" w:rsidRPr="00AE29A4" w:rsidRDefault="00F27EA9">
      <w:pPr>
        <w:ind w:left="501" w:hanging="501"/>
        <w:rPr>
          <w:rFonts w:hint="default"/>
          <w:color w:val="auto"/>
        </w:rPr>
      </w:pPr>
      <w:r w:rsidRPr="00AE29A4">
        <w:rPr>
          <w:color w:val="auto"/>
        </w:rPr>
        <w:t xml:space="preserve">　　　この場合、事業実施主体及び産地協議会会長は、成果目標の達成状況を別記様式２－２号により、市町村長を経由して知事に報告するものとする。</w:t>
      </w:r>
    </w:p>
    <w:p w:rsidR="00031E39" w:rsidRPr="00AE29A4" w:rsidRDefault="00031E39">
      <w:pPr>
        <w:ind w:left="501" w:hanging="501"/>
        <w:rPr>
          <w:rFonts w:hint="default"/>
          <w:color w:val="auto"/>
        </w:rPr>
      </w:pPr>
    </w:p>
    <w:p w:rsidR="00031E39" w:rsidRPr="00AE29A4" w:rsidRDefault="00F27EA9">
      <w:pPr>
        <w:ind w:left="501" w:hanging="501"/>
        <w:rPr>
          <w:rFonts w:hint="default"/>
          <w:color w:val="auto"/>
        </w:rPr>
      </w:pPr>
      <w:r w:rsidRPr="00AE29A4">
        <w:rPr>
          <w:color w:val="auto"/>
        </w:rPr>
        <w:t xml:space="preserve">　４　この要領に定めるもののほか、事業評価の実施にあたり必要な事項については、園芸振興課長が別に定めるものとする。</w:t>
      </w:r>
    </w:p>
    <w:p w:rsidR="00FF37AF" w:rsidRPr="00AE29A4" w:rsidRDefault="00FF37AF">
      <w:pPr>
        <w:rPr>
          <w:rFonts w:hint="default"/>
          <w:color w:val="auto"/>
        </w:rPr>
      </w:pPr>
    </w:p>
    <w:p w:rsidR="00031E39" w:rsidRPr="00AE29A4" w:rsidRDefault="00F27EA9">
      <w:pPr>
        <w:rPr>
          <w:rFonts w:hint="default"/>
          <w:color w:val="auto"/>
        </w:rPr>
      </w:pPr>
      <w:r w:rsidRPr="00AE29A4">
        <w:rPr>
          <w:color w:val="auto"/>
        </w:rPr>
        <w:t>第９　管理運営</w:t>
      </w:r>
    </w:p>
    <w:p w:rsidR="00031E39" w:rsidRPr="00AE29A4" w:rsidRDefault="00F27EA9">
      <w:pPr>
        <w:ind w:left="251"/>
        <w:rPr>
          <w:rFonts w:hint="default"/>
          <w:color w:val="auto"/>
        </w:rPr>
      </w:pPr>
      <w:r w:rsidRPr="00AE29A4">
        <w:rPr>
          <w:color w:val="auto"/>
        </w:rPr>
        <w:t xml:space="preserve">　</w:t>
      </w:r>
      <w:r w:rsidR="009E29D2" w:rsidRPr="00AE29A4">
        <w:rPr>
          <w:color w:val="auto"/>
        </w:rPr>
        <w:t>本事業による補助を受けて新規導入した施設及び補強・改修等した施設の利用者及び所有者（以下「助成対象者」という。）は、継続的な効果の発現及び経営の安定を図る観点から、必要に応じて当該施設の修繕等保守管理に取り組むとともに、その目的に即して最も効率的な運用を図り、</w:t>
      </w:r>
      <w:r w:rsidRPr="00AE29A4">
        <w:rPr>
          <w:color w:val="auto"/>
        </w:rPr>
        <w:t>事業の実施計画に従って適正に管理運</w:t>
      </w:r>
      <w:r w:rsidRPr="00AE29A4">
        <w:rPr>
          <w:color w:val="auto"/>
        </w:rPr>
        <w:lastRenderedPageBreak/>
        <w:t>営するものとする。</w:t>
      </w:r>
    </w:p>
    <w:p w:rsidR="00031E39" w:rsidRPr="00AE29A4" w:rsidRDefault="00F27EA9">
      <w:pPr>
        <w:ind w:left="251"/>
        <w:rPr>
          <w:rFonts w:hint="default"/>
          <w:color w:val="auto"/>
        </w:rPr>
      </w:pPr>
      <w:r w:rsidRPr="00AE29A4">
        <w:rPr>
          <w:color w:val="auto"/>
        </w:rPr>
        <w:t xml:space="preserve">　また、市町村長は本事業の適正な推進が図られるよう、事業実施主体に対し、適正な管理運営を指導するとともに、事業実施後の管理運営、利用状況及び事業効果の把握に努めるものとする。</w:t>
      </w:r>
    </w:p>
    <w:p w:rsidR="00031E39" w:rsidRPr="00AE29A4" w:rsidRDefault="00031E39">
      <w:pPr>
        <w:rPr>
          <w:rFonts w:hint="default"/>
          <w:color w:val="auto"/>
        </w:rPr>
      </w:pPr>
    </w:p>
    <w:p w:rsidR="00031E39" w:rsidRPr="00AE29A4" w:rsidRDefault="00F27EA9">
      <w:pPr>
        <w:rPr>
          <w:rFonts w:hint="default"/>
          <w:color w:val="auto"/>
        </w:rPr>
      </w:pPr>
      <w:r w:rsidRPr="00AE29A4">
        <w:rPr>
          <w:color w:val="auto"/>
        </w:rPr>
        <w:t>第</w:t>
      </w:r>
      <w:r w:rsidRPr="00AE29A4">
        <w:rPr>
          <w:rFonts w:ascii="ＭＳ 明朝" w:hAnsi="ＭＳ 明朝"/>
          <w:color w:val="auto"/>
        </w:rPr>
        <w:t>10</w:t>
      </w:r>
      <w:r w:rsidRPr="00AE29A4">
        <w:rPr>
          <w:color w:val="auto"/>
        </w:rPr>
        <w:t xml:space="preserve">　事業名等の表示</w:t>
      </w:r>
    </w:p>
    <w:p w:rsidR="00031E39" w:rsidRPr="00AE29A4" w:rsidRDefault="00F27EA9">
      <w:pPr>
        <w:ind w:left="251"/>
        <w:rPr>
          <w:rFonts w:hint="default"/>
          <w:color w:val="auto"/>
        </w:rPr>
      </w:pPr>
      <w:r w:rsidRPr="00AE29A4">
        <w:rPr>
          <w:color w:val="auto"/>
        </w:rPr>
        <w:t xml:space="preserve">　本事業により整備した施設等には、事業名等を表示するものとする。</w:t>
      </w:r>
    </w:p>
    <w:p w:rsidR="00031E39" w:rsidRPr="00AE29A4" w:rsidRDefault="00031E39">
      <w:pPr>
        <w:rPr>
          <w:rFonts w:hint="default"/>
          <w:color w:val="auto"/>
        </w:rPr>
      </w:pPr>
    </w:p>
    <w:p w:rsidR="00031E39" w:rsidRPr="00AE29A4" w:rsidRDefault="00F27EA9">
      <w:pPr>
        <w:rPr>
          <w:rFonts w:hint="default"/>
          <w:color w:val="auto"/>
        </w:rPr>
      </w:pPr>
      <w:r w:rsidRPr="00AE29A4">
        <w:rPr>
          <w:color w:val="auto"/>
        </w:rPr>
        <w:t>第</w:t>
      </w:r>
      <w:r w:rsidRPr="00AE29A4">
        <w:rPr>
          <w:rFonts w:ascii="ＭＳ 明朝" w:hAnsi="ＭＳ 明朝"/>
          <w:color w:val="auto"/>
        </w:rPr>
        <w:t>11</w:t>
      </w:r>
      <w:r w:rsidRPr="00AE29A4">
        <w:rPr>
          <w:color w:val="auto"/>
        </w:rPr>
        <w:t xml:space="preserve">　書類の経由</w:t>
      </w:r>
    </w:p>
    <w:p w:rsidR="00031E39" w:rsidRPr="00AE29A4" w:rsidRDefault="00F27EA9">
      <w:pPr>
        <w:ind w:left="251"/>
        <w:rPr>
          <w:rFonts w:hint="default"/>
          <w:color w:val="auto"/>
        </w:rPr>
      </w:pPr>
      <w:r w:rsidRPr="00AE29A4">
        <w:rPr>
          <w:color w:val="auto"/>
        </w:rPr>
        <w:t xml:space="preserve">　この要領に基づき知事に提出する書類は、所轄農業改良普及センター又は農林水産振興センターを経由しなければならない。</w:t>
      </w:r>
    </w:p>
    <w:p w:rsidR="00031E39" w:rsidRPr="00AE29A4" w:rsidRDefault="00031E39">
      <w:pPr>
        <w:rPr>
          <w:rFonts w:hint="default"/>
          <w:color w:val="auto"/>
        </w:rPr>
      </w:pPr>
    </w:p>
    <w:p w:rsidR="00031E39" w:rsidRPr="00AE29A4" w:rsidRDefault="00F27EA9">
      <w:pPr>
        <w:rPr>
          <w:rFonts w:hint="default"/>
          <w:color w:val="auto"/>
        </w:rPr>
      </w:pPr>
      <w:r w:rsidRPr="00AE29A4">
        <w:rPr>
          <w:color w:val="auto"/>
        </w:rPr>
        <w:t>第</w:t>
      </w:r>
      <w:r w:rsidRPr="00AE29A4">
        <w:rPr>
          <w:rFonts w:ascii="ＭＳ 明朝" w:hAnsi="ＭＳ 明朝"/>
          <w:color w:val="auto"/>
        </w:rPr>
        <w:t>12</w:t>
      </w:r>
      <w:r w:rsidRPr="00AE29A4">
        <w:rPr>
          <w:color w:val="auto"/>
        </w:rPr>
        <w:t xml:space="preserve">　反社会的勢力の排除</w:t>
      </w:r>
    </w:p>
    <w:p w:rsidR="00031E39" w:rsidRPr="00AE29A4" w:rsidRDefault="00F27EA9">
      <w:pPr>
        <w:ind w:left="251" w:hanging="251"/>
        <w:rPr>
          <w:rFonts w:hint="default"/>
          <w:color w:val="auto"/>
        </w:rPr>
      </w:pPr>
      <w:r w:rsidRPr="00AE29A4">
        <w:rPr>
          <w:color w:val="auto"/>
        </w:rPr>
        <w:t xml:space="preserve">　　県は、事業実施主体及びその構成</w:t>
      </w:r>
      <w:r w:rsidR="00333706" w:rsidRPr="00AE29A4">
        <w:rPr>
          <w:color w:val="auto"/>
        </w:rPr>
        <w:t>員が以下の各号に該当する者であることが判明した場合には、何ら催告</w:t>
      </w:r>
      <w:r w:rsidRPr="00AE29A4">
        <w:rPr>
          <w:color w:val="auto"/>
        </w:rPr>
        <w:t>を要せず、事業を中止し、補助金の交付決定の取消又は補助金の返還を求めることができる。</w:t>
      </w:r>
    </w:p>
    <w:p w:rsidR="00031E39" w:rsidRPr="00AE29A4" w:rsidRDefault="00F27EA9">
      <w:pPr>
        <w:rPr>
          <w:rFonts w:hint="default"/>
          <w:color w:val="auto"/>
        </w:rPr>
      </w:pPr>
      <w:r w:rsidRPr="00AE29A4">
        <w:rPr>
          <w:color w:val="auto"/>
        </w:rPr>
        <w:t xml:space="preserve">　　①暴力団</w:t>
      </w:r>
    </w:p>
    <w:p w:rsidR="00031E39" w:rsidRPr="00AE29A4" w:rsidRDefault="00F27EA9">
      <w:pPr>
        <w:rPr>
          <w:rFonts w:hint="default"/>
          <w:color w:val="auto"/>
        </w:rPr>
      </w:pPr>
      <w:r w:rsidRPr="00AE29A4">
        <w:rPr>
          <w:color w:val="auto"/>
        </w:rPr>
        <w:t xml:space="preserve">　　②暴力団員</w:t>
      </w:r>
    </w:p>
    <w:p w:rsidR="00031E39" w:rsidRPr="00AE29A4" w:rsidRDefault="00F27EA9">
      <w:pPr>
        <w:rPr>
          <w:rFonts w:hint="default"/>
          <w:color w:val="auto"/>
        </w:rPr>
      </w:pPr>
      <w:r w:rsidRPr="00AE29A4">
        <w:rPr>
          <w:color w:val="auto"/>
        </w:rPr>
        <w:t xml:space="preserve">　　③暴力団員でなくなった時から５年を経過しない者</w:t>
      </w:r>
    </w:p>
    <w:p w:rsidR="00031E39" w:rsidRPr="00AE29A4" w:rsidRDefault="00F27EA9">
      <w:pPr>
        <w:rPr>
          <w:rFonts w:hint="default"/>
          <w:color w:val="auto"/>
        </w:rPr>
      </w:pPr>
      <w:r w:rsidRPr="00AE29A4">
        <w:rPr>
          <w:color w:val="auto"/>
        </w:rPr>
        <w:t xml:space="preserve">　　④暴力団準構成員</w:t>
      </w:r>
    </w:p>
    <w:p w:rsidR="00031E39" w:rsidRPr="00AE29A4" w:rsidRDefault="00F27EA9">
      <w:pPr>
        <w:rPr>
          <w:rFonts w:hint="default"/>
          <w:color w:val="auto"/>
        </w:rPr>
      </w:pPr>
      <w:r w:rsidRPr="00AE29A4">
        <w:rPr>
          <w:color w:val="auto"/>
        </w:rPr>
        <w:t xml:space="preserve">　　⑤暴力団関係企業</w:t>
      </w:r>
    </w:p>
    <w:p w:rsidR="00031E39" w:rsidRPr="00AE29A4" w:rsidRDefault="00F27EA9">
      <w:pPr>
        <w:rPr>
          <w:rFonts w:hint="default"/>
          <w:color w:val="auto"/>
        </w:rPr>
      </w:pPr>
      <w:r w:rsidRPr="00AE29A4">
        <w:rPr>
          <w:color w:val="auto"/>
        </w:rPr>
        <w:t xml:space="preserve">　　⑥総会屋等</w:t>
      </w:r>
    </w:p>
    <w:p w:rsidR="00031E39" w:rsidRPr="00AE29A4" w:rsidRDefault="00F27EA9">
      <w:pPr>
        <w:rPr>
          <w:rFonts w:hint="default"/>
          <w:color w:val="auto"/>
        </w:rPr>
      </w:pPr>
      <w:r w:rsidRPr="00AE29A4">
        <w:rPr>
          <w:color w:val="auto"/>
        </w:rPr>
        <w:t xml:space="preserve">　　⑦社会運動等標ぼうゴロ</w:t>
      </w:r>
    </w:p>
    <w:p w:rsidR="00031E39" w:rsidRPr="00AE29A4" w:rsidRDefault="00F27EA9">
      <w:pPr>
        <w:rPr>
          <w:rFonts w:hint="default"/>
          <w:color w:val="auto"/>
        </w:rPr>
      </w:pPr>
      <w:r w:rsidRPr="00AE29A4">
        <w:rPr>
          <w:color w:val="auto"/>
        </w:rPr>
        <w:t xml:space="preserve">　　⑧特殊知能暴力集団</w:t>
      </w:r>
    </w:p>
    <w:p w:rsidR="00031E39" w:rsidRPr="00AE29A4" w:rsidRDefault="00F27EA9">
      <w:pPr>
        <w:rPr>
          <w:rFonts w:hint="default"/>
          <w:color w:val="auto"/>
        </w:rPr>
      </w:pPr>
      <w:r w:rsidRPr="00AE29A4">
        <w:rPr>
          <w:color w:val="auto"/>
        </w:rPr>
        <w:t xml:space="preserve">　　⑨その他前号に準ずる者</w:t>
      </w:r>
    </w:p>
    <w:p w:rsidR="00031E39" w:rsidRPr="00AE29A4" w:rsidRDefault="00031E39">
      <w:pPr>
        <w:rPr>
          <w:rFonts w:hint="default"/>
          <w:color w:val="auto"/>
        </w:rPr>
      </w:pPr>
    </w:p>
    <w:p w:rsidR="00031E39" w:rsidRPr="00AE29A4" w:rsidRDefault="00F27EA9">
      <w:pPr>
        <w:rPr>
          <w:rFonts w:hint="default"/>
          <w:color w:val="auto"/>
        </w:rPr>
      </w:pPr>
      <w:r w:rsidRPr="00AE29A4">
        <w:rPr>
          <w:color w:val="auto"/>
        </w:rPr>
        <w:t xml:space="preserve">　　　附　則</w:t>
      </w:r>
    </w:p>
    <w:p w:rsidR="00031E39" w:rsidRPr="00AE29A4" w:rsidRDefault="00F27EA9">
      <w:pPr>
        <w:rPr>
          <w:rFonts w:hint="default"/>
          <w:color w:val="auto"/>
        </w:rPr>
      </w:pPr>
      <w:r w:rsidRPr="00AE29A4">
        <w:rPr>
          <w:color w:val="auto"/>
        </w:rPr>
        <w:t xml:space="preserve">　この要領は、令和４年４月１日から施行し、令和４年度事業から適用する。</w:t>
      </w:r>
    </w:p>
    <w:p w:rsidR="00C76F0C" w:rsidRPr="00AE29A4" w:rsidRDefault="00C76F0C">
      <w:pPr>
        <w:rPr>
          <w:rFonts w:hint="default"/>
          <w:color w:val="auto"/>
        </w:rPr>
      </w:pPr>
    </w:p>
    <w:p w:rsidR="00C76F0C" w:rsidRPr="00AE29A4" w:rsidRDefault="00C76F0C">
      <w:pPr>
        <w:rPr>
          <w:rFonts w:hint="default"/>
          <w:color w:val="auto"/>
        </w:rPr>
      </w:pPr>
      <w:r w:rsidRPr="00AE29A4">
        <w:rPr>
          <w:color w:val="auto"/>
        </w:rPr>
        <w:t xml:space="preserve">　　　附　則</w:t>
      </w:r>
    </w:p>
    <w:p w:rsidR="00C76F0C" w:rsidRDefault="00FF37AF">
      <w:pPr>
        <w:rPr>
          <w:rFonts w:hint="default"/>
          <w:color w:val="auto"/>
        </w:rPr>
      </w:pPr>
      <w:r>
        <w:rPr>
          <w:color w:val="auto"/>
        </w:rPr>
        <w:t xml:space="preserve">　この改正は、令和５年９月</w:t>
      </w:r>
      <w:r>
        <w:rPr>
          <w:color w:val="auto"/>
        </w:rPr>
        <w:t>15</w:t>
      </w:r>
      <w:r w:rsidR="00C76F0C" w:rsidRPr="00AE29A4">
        <w:rPr>
          <w:color w:val="auto"/>
        </w:rPr>
        <w:t>日から施行する。</w:t>
      </w:r>
    </w:p>
    <w:p w:rsidR="00FF37AF" w:rsidRPr="00FF37AF" w:rsidRDefault="00FF37AF">
      <w:pPr>
        <w:rPr>
          <w:rFonts w:hint="default"/>
          <w:color w:val="auto"/>
        </w:rPr>
      </w:pPr>
    </w:p>
    <w:p w:rsidR="00FF37AF" w:rsidRPr="00CD2C3D" w:rsidRDefault="00FF37AF" w:rsidP="00FF37AF">
      <w:pPr>
        <w:rPr>
          <w:rFonts w:hint="default"/>
          <w:color w:val="auto"/>
        </w:rPr>
      </w:pPr>
      <w:r w:rsidRPr="00AE29A4">
        <w:rPr>
          <w:color w:val="auto"/>
        </w:rPr>
        <w:t xml:space="preserve">　　</w:t>
      </w:r>
      <w:r w:rsidRPr="00CD2C3D">
        <w:rPr>
          <w:color w:val="auto"/>
        </w:rPr>
        <w:t xml:space="preserve">　附　則</w:t>
      </w:r>
    </w:p>
    <w:p w:rsidR="00FF37AF" w:rsidRPr="00CD2C3D" w:rsidRDefault="00FF37AF" w:rsidP="00FF37AF">
      <w:pPr>
        <w:rPr>
          <w:rFonts w:hint="default"/>
          <w:color w:val="auto"/>
        </w:rPr>
      </w:pPr>
      <w:r w:rsidRPr="00CD2C3D">
        <w:rPr>
          <w:color w:val="auto"/>
        </w:rPr>
        <w:t xml:space="preserve">　この改正は、令和６</w:t>
      </w:r>
      <w:r w:rsidR="00B90A09" w:rsidRPr="00CD2C3D">
        <w:rPr>
          <w:color w:val="auto"/>
        </w:rPr>
        <w:t>年４月１</w:t>
      </w:r>
      <w:r w:rsidRPr="00CD2C3D">
        <w:rPr>
          <w:color w:val="auto"/>
        </w:rPr>
        <w:t>日から施行</w:t>
      </w:r>
      <w:r w:rsidR="00B90A09" w:rsidRPr="00CD2C3D">
        <w:rPr>
          <w:color w:val="auto"/>
        </w:rPr>
        <w:t>し、令和６年度事業から適用する。</w:t>
      </w:r>
    </w:p>
    <w:p w:rsidR="00FF37AF" w:rsidRPr="00FF37AF" w:rsidRDefault="00FF37AF">
      <w:pPr>
        <w:rPr>
          <w:rFonts w:hint="default"/>
          <w:color w:val="auto"/>
        </w:rPr>
      </w:pPr>
    </w:p>
    <w:sectPr w:rsidR="00FF37AF" w:rsidRPr="00FF37AF">
      <w:footerReference w:type="even" r:id="rId6"/>
      <w:footerReference w:type="default" r:id="rId7"/>
      <w:footnotePr>
        <w:numRestart w:val="eachPage"/>
      </w:footnotePr>
      <w:endnotePr>
        <w:numFmt w:val="decimal"/>
      </w:endnotePr>
      <w:pgSz w:w="11906" w:h="16838"/>
      <w:pgMar w:top="1191" w:right="1191" w:bottom="1191" w:left="1191" w:header="1134" w:footer="347" w:gutter="0"/>
      <w:cols w:space="720"/>
      <w:docGrid w:type="linesAndChars" w:linePitch="344" w:charSpace="627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E39" w:rsidRDefault="00F27EA9">
      <w:pPr>
        <w:spacing w:before="347"/>
        <w:rPr>
          <w:rFonts w:hint="default"/>
        </w:rPr>
      </w:pPr>
      <w:r>
        <w:continuationSeparator/>
      </w:r>
    </w:p>
  </w:endnote>
  <w:endnote w:type="continuationSeparator" w:id="0">
    <w:p w:rsidR="00031E39" w:rsidRDefault="00F27EA9">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E39" w:rsidRDefault="00F27EA9">
    <w:pPr>
      <w:framePr w:wrap="auto" w:vAnchor="page" w:hAnchor="margin" w:xAlign="center" w:y="16227"/>
      <w:spacing w:line="0" w:lineRule="atLeast"/>
      <w:jc w:val="center"/>
      <w:rPr>
        <w:rFonts w:hint="default"/>
      </w:rPr>
    </w:pPr>
    <w:r>
      <w:t xml:space="preserve">- </w:t>
    </w:r>
    <w:r>
      <w:fldChar w:fldCharType="begin"/>
    </w:r>
    <w:r>
      <w:instrText xml:space="preserve">PAGE \* Arabic \* MERGEFORMAT </w:instrText>
    </w:r>
    <w:r>
      <w:fldChar w:fldCharType="separate"/>
    </w:r>
    <w:r>
      <w:rPr>
        <w:rFonts w:ascii="ＭＳ 明朝" w:hAnsi="ＭＳ 明朝"/>
      </w:rPr>
      <w:t>1</w:t>
    </w:r>
    <w:r>
      <w:fldChar w:fldCharType="end"/>
    </w:r>
    <w:r>
      <w:t xml:space="preserve"> -</w:t>
    </w:r>
  </w:p>
  <w:p w:rsidR="00031E39" w:rsidRDefault="00031E39">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E39" w:rsidRDefault="00F27EA9">
    <w:pPr>
      <w:framePr w:wrap="auto" w:vAnchor="page" w:hAnchor="margin" w:xAlign="center" w:y="16227"/>
      <w:spacing w:line="0" w:lineRule="atLeast"/>
      <w:jc w:val="center"/>
      <w:rPr>
        <w:rFonts w:hint="default"/>
      </w:rPr>
    </w:pPr>
    <w:r>
      <w:t xml:space="preserve">- </w:t>
    </w:r>
    <w:r>
      <w:fldChar w:fldCharType="begin"/>
    </w:r>
    <w:r>
      <w:instrText xml:space="preserve">PAGE \* Arabic \* MERGEFORMAT </w:instrText>
    </w:r>
    <w:r>
      <w:fldChar w:fldCharType="separate"/>
    </w:r>
    <w:r w:rsidR="001A3784" w:rsidRPr="001A3784">
      <w:rPr>
        <w:rFonts w:ascii="ＭＳ 明朝" w:hAnsi="ＭＳ 明朝" w:hint="default"/>
        <w:noProof/>
      </w:rPr>
      <w:t>5</w:t>
    </w:r>
    <w:r>
      <w:fldChar w:fldCharType="end"/>
    </w:r>
    <w:r>
      <w:t xml:space="preserve"> -</w:t>
    </w:r>
  </w:p>
  <w:p w:rsidR="00031E39" w:rsidRDefault="00031E39">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E39" w:rsidRDefault="00F27EA9">
      <w:pPr>
        <w:spacing w:before="347"/>
        <w:rPr>
          <w:rFonts w:hint="default"/>
        </w:rPr>
      </w:pPr>
      <w:r>
        <w:continuationSeparator/>
      </w:r>
    </w:p>
  </w:footnote>
  <w:footnote w:type="continuationSeparator" w:id="0">
    <w:p w:rsidR="00031E39" w:rsidRDefault="00F27EA9">
      <w:pPr>
        <w:spacing w:before="34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bordersDoNotSurroundHeader/>
  <w:bordersDoNotSurroundFooter/>
  <w:proofState w:spelling="clean" w:grammar="dirty"/>
  <w:defaultTabStop w:val="1002"/>
  <w:hyphenationZone w:val="0"/>
  <w:drawingGridHorizontalSpacing w:val="442"/>
  <w:drawingGridVerticalSpacing w:val="344"/>
  <w:displayHorizontalDrawingGridEvery w:val="0"/>
  <w:doNotShadeFormData/>
  <w:characterSpacingControl w:val="compressPunctuation"/>
  <w:noLineBreaksAfter w:lang="ja-JP" w:val="([{〈《「『【〔（［｛｢"/>
  <w:noLineBreaksBefore w:lang="ja-JP" w:val="!),.?]}、。〉》」』】〕！），．？］｝｡｣､ﾞﾟ"/>
  <w:hdrShapeDefaults>
    <o:shapedefaults v:ext="edit" spidmax="2150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EA9"/>
    <w:rsid w:val="00031E39"/>
    <w:rsid w:val="001A3784"/>
    <w:rsid w:val="00333706"/>
    <w:rsid w:val="0037727F"/>
    <w:rsid w:val="005836CE"/>
    <w:rsid w:val="005B26C2"/>
    <w:rsid w:val="006403C6"/>
    <w:rsid w:val="0097033E"/>
    <w:rsid w:val="009C197B"/>
    <w:rsid w:val="009D1A2A"/>
    <w:rsid w:val="009E29D2"/>
    <w:rsid w:val="00AE29A4"/>
    <w:rsid w:val="00B90A09"/>
    <w:rsid w:val="00BB52D2"/>
    <w:rsid w:val="00C30B77"/>
    <w:rsid w:val="00C76F0C"/>
    <w:rsid w:val="00CD2C3D"/>
    <w:rsid w:val="00D02525"/>
    <w:rsid w:val="00DE05AC"/>
    <w:rsid w:val="00E01A9D"/>
    <w:rsid w:val="00E311B5"/>
    <w:rsid w:val="00F27EA9"/>
    <w:rsid w:val="00F6402F"/>
    <w:rsid w:val="00F779E0"/>
    <w:rsid w:val="00FF37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03B37C7D"/>
  <w15:chartTrackingRefBased/>
  <w15:docId w15:val="{EEA286FA-51A4-4541-B6FE-19B54F786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0B77"/>
    <w:pPr>
      <w:tabs>
        <w:tab w:val="center" w:pos="4252"/>
        <w:tab w:val="right" w:pos="8504"/>
      </w:tabs>
      <w:snapToGrid w:val="0"/>
    </w:pPr>
  </w:style>
  <w:style w:type="character" w:customStyle="1" w:styleId="a4">
    <w:name w:val="ヘッダー (文字)"/>
    <w:basedOn w:val="a0"/>
    <w:link w:val="a3"/>
    <w:uiPriority w:val="99"/>
    <w:rsid w:val="00C30B77"/>
    <w:rPr>
      <w:rFonts w:ascii="Times New Roman" w:hAnsi="Times New Roman"/>
      <w:color w:val="000000"/>
      <w:sz w:val="22"/>
    </w:rPr>
  </w:style>
  <w:style w:type="paragraph" w:styleId="a5">
    <w:name w:val="footer"/>
    <w:basedOn w:val="a"/>
    <w:link w:val="a6"/>
    <w:uiPriority w:val="99"/>
    <w:unhideWhenUsed/>
    <w:rsid w:val="00C30B77"/>
    <w:pPr>
      <w:tabs>
        <w:tab w:val="center" w:pos="4252"/>
        <w:tab w:val="right" w:pos="8504"/>
      </w:tabs>
      <w:snapToGrid w:val="0"/>
    </w:pPr>
  </w:style>
  <w:style w:type="character" w:customStyle="1" w:styleId="a6">
    <w:name w:val="フッター (文字)"/>
    <w:basedOn w:val="a0"/>
    <w:link w:val="a5"/>
    <w:uiPriority w:val="99"/>
    <w:rsid w:val="00C30B77"/>
    <w:rPr>
      <w:rFonts w:ascii="Times New Roman" w:hAnsi="Times New Roman"/>
      <w:color w:val="000000"/>
      <w:sz w:val="22"/>
    </w:rPr>
  </w:style>
  <w:style w:type="paragraph" w:styleId="a7">
    <w:name w:val="Balloon Text"/>
    <w:basedOn w:val="a"/>
    <w:link w:val="a8"/>
    <w:uiPriority w:val="99"/>
    <w:semiHidden/>
    <w:unhideWhenUsed/>
    <w:rsid w:val="00C76F0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76F0C"/>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453</TotalTime>
  <Pages>5</Pages>
  <Words>3872</Words>
  <Characters>305</Characters>
  <Application>Microsoft Office Word</Application>
  <DocSecurity>0</DocSecurity>
  <Lines>2</Lines>
  <Paragraphs>8</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沖縄県</cp:lastModifiedBy>
  <cp:revision>21</cp:revision>
  <cp:lastPrinted>2024-02-09T06:41:00Z</cp:lastPrinted>
  <dcterms:created xsi:type="dcterms:W3CDTF">2023-09-12T01:12:00Z</dcterms:created>
  <dcterms:modified xsi:type="dcterms:W3CDTF">2024-02-26T01:48:00Z</dcterms:modified>
</cp:coreProperties>
</file>